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5658CC">
      <w:pPr>
        <w:spacing w:line="500" w:lineRule="exact"/>
        <w:jc w:val="both"/>
        <w:rPr>
          <w:rFonts w:hint="eastAsia" w:ascii="宋体" w:hAnsi="宋体"/>
          <w:b/>
          <w:bCs/>
          <w:color w:val="000000"/>
          <w:sz w:val="44"/>
          <w:szCs w:val="44"/>
          <w:lang w:eastAsia="zh-CN"/>
        </w:rPr>
      </w:pPr>
    </w:p>
    <w:p w14:paraId="1BD16CA3">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宋体" w:hAnsi="宋体"/>
          <w:b/>
          <w:bCs/>
          <w:color w:val="000000"/>
          <w:sz w:val="44"/>
          <w:szCs w:val="44"/>
        </w:rPr>
      </w:pPr>
      <w:r>
        <w:rPr>
          <w:rFonts w:hint="eastAsia" w:ascii="宋体" w:hAnsi="宋体"/>
          <w:b/>
          <w:bCs/>
          <w:color w:val="000000"/>
          <w:sz w:val="44"/>
          <w:szCs w:val="44"/>
          <w:lang w:eastAsia="zh-CN"/>
        </w:rPr>
        <w:t>招标</w:t>
      </w:r>
      <w:r>
        <w:rPr>
          <w:rFonts w:hint="eastAsia" w:ascii="宋体" w:hAnsi="宋体"/>
          <w:b/>
          <w:bCs/>
          <w:color w:val="000000"/>
          <w:sz w:val="44"/>
          <w:szCs w:val="44"/>
          <w:lang w:val="en-US" w:eastAsia="zh-CN"/>
        </w:rPr>
        <w:t>文件</w:t>
      </w:r>
    </w:p>
    <w:p w14:paraId="2C27A41F">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各投标单位：</w:t>
      </w:r>
    </w:p>
    <w:p w14:paraId="1387665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lang w:val="en-US" w:eastAsia="zh-CN"/>
        </w:rPr>
        <w:t>万基控股集团有限公司经营管理部招标办拟对</w:t>
      </w:r>
      <w:r>
        <w:rPr>
          <w:rFonts w:hint="eastAsia" w:ascii="仿宋" w:hAnsi="仿宋" w:eastAsia="仿宋" w:cs="仿宋"/>
          <w:color w:val="000000"/>
          <w:sz w:val="32"/>
          <w:szCs w:val="32"/>
          <w:lang w:val="en-US" w:eastAsia="zh-CN"/>
        </w:rPr>
        <w:t>铝基新材料事业部铝加工生产单元CBAM数据填报及配合应对核查服务</w:t>
      </w:r>
      <w:r>
        <w:rPr>
          <w:rFonts w:hint="eastAsia" w:ascii="仿宋" w:hAnsi="仿宋" w:eastAsia="仿宋" w:cs="仿宋"/>
          <w:b w:val="0"/>
          <w:bCs w:val="0"/>
          <w:color w:val="000000"/>
          <w:sz w:val="32"/>
          <w:szCs w:val="32"/>
          <w:lang w:val="en-US" w:eastAsia="zh-CN"/>
        </w:rPr>
        <w:t>项目[编号：</w:t>
      </w:r>
      <w:r>
        <w:rPr>
          <w:rFonts w:hint="eastAsia" w:ascii="仿宋" w:hAnsi="仿宋" w:eastAsia="仿宋" w:cs="仿宋"/>
          <w:color w:val="000000"/>
          <w:sz w:val="32"/>
          <w:szCs w:val="32"/>
        </w:rPr>
        <w:t>WJ</w:t>
      </w:r>
      <w:r>
        <w:rPr>
          <w:rFonts w:hint="eastAsia" w:ascii="仿宋" w:hAnsi="仿宋" w:eastAsia="仿宋" w:cs="仿宋"/>
          <w:color w:val="000000"/>
          <w:sz w:val="32"/>
          <w:szCs w:val="32"/>
          <w:lang w:val="en-US" w:eastAsia="zh-CN"/>
        </w:rPr>
        <w:t>WZ-(2026)</w:t>
      </w:r>
      <w:r>
        <w:rPr>
          <w:rFonts w:hint="eastAsia" w:ascii="仿宋" w:hAnsi="仿宋" w:eastAsia="仿宋" w:cs="仿宋"/>
          <w:color w:val="FF0000"/>
          <w:sz w:val="32"/>
          <w:szCs w:val="32"/>
          <w:lang w:val="en-US" w:eastAsia="zh-CN"/>
        </w:rPr>
        <w:t>04010</w:t>
      </w:r>
      <w:r>
        <w:rPr>
          <w:rFonts w:hint="eastAsia" w:ascii="仿宋" w:hAnsi="仿宋" w:eastAsia="仿宋" w:cs="仿宋"/>
          <w:color w:val="000000"/>
          <w:sz w:val="32"/>
          <w:szCs w:val="32"/>
        </w:rPr>
        <w:t>]进行公开招标</w:t>
      </w:r>
      <w:r>
        <w:rPr>
          <w:rFonts w:hint="eastAsia" w:ascii="仿宋" w:hAnsi="仿宋" w:eastAsia="仿宋" w:cs="仿宋"/>
          <w:b w:val="0"/>
          <w:bCs w:val="0"/>
          <w:color w:val="000000"/>
          <w:sz w:val="32"/>
          <w:szCs w:val="32"/>
          <w:lang w:val="en-US" w:eastAsia="zh-CN"/>
        </w:rPr>
        <w:t>，望参加报</w:t>
      </w:r>
      <w:r>
        <w:rPr>
          <w:rFonts w:hint="eastAsia" w:ascii="仿宋" w:hAnsi="仿宋" w:eastAsia="仿宋" w:cs="仿宋"/>
          <w:color w:val="000000"/>
          <w:sz w:val="32"/>
          <w:szCs w:val="32"/>
          <w:lang w:val="en-US" w:eastAsia="zh-CN"/>
        </w:rPr>
        <w:t xml:space="preserve">价的单位按招标要求认真核算价格并按时报价。 </w:t>
      </w:r>
    </w:p>
    <w:p w14:paraId="7B9DD17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开标时间：</w:t>
      </w:r>
      <w:r>
        <w:rPr>
          <w:rFonts w:hint="eastAsia" w:ascii="仿宋" w:hAnsi="仿宋" w:eastAsia="仿宋" w:cs="仿宋"/>
          <w:color w:val="000000"/>
          <w:sz w:val="32"/>
          <w:szCs w:val="32"/>
          <w:lang w:eastAsia="zh-CN"/>
        </w:rPr>
        <w:t>2026年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月1</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lang w:eastAsia="zh-CN"/>
        </w:rPr>
        <w:t>日</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：00（北京时间）</w:t>
      </w:r>
    </w:p>
    <w:p w14:paraId="62C9C5F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招标方式：邮箱报价</w:t>
      </w:r>
    </w:p>
    <w:p w14:paraId="4241CBA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报价时间：2026年4月10日8：00---11:00</w:t>
      </w:r>
      <w:r>
        <w:rPr>
          <w:rFonts w:hint="eastAsia" w:ascii="仿宋" w:hAnsi="仿宋" w:eastAsia="仿宋" w:cs="仿宋"/>
          <w:color w:val="000000"/>
          <w:sz w:val="32"/>
          <w:szCs w:val="32"/>
        </w:rPr>
        <w:t>（北京时间）</w:t>
      </w:r>
    </w:p>
    <w:p w14:paraId="5425FC4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邮箱地址：wj_zhaobiao666@163.com</w:t>
      </w:r>
    </w:p>
    <w:p w14:paraId="4FFBD48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如有疑问请在（上午8:00-12:00；下午14:30-1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0）时间段联系，联系方式如下：</w:t>
      </w:r>
    </w:p>
    <w:p w14:paraId="50A02C1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商务联系人：陈攀涛      联系方式：</w:t>
      </w:r>
      <w:r>
        <w:rPr>
          <w:rFonts w:hint="eastAsia" w:ascii="仿宋" w:hAnsi="仿宋" w:eastAsia="仿宋" w:cs="仿宋"/>
          <w:color w:val="auto"/>
          <w:sz w:val="32"/>
          <w:szCs w:val="32"/>
          <w:lang w:val="en-US" w:eastAsia="zh-CN"/>
        </w:rPr>
        <w:t>15838577312</w:t>
      </w:r>
    </w:p>
    <w:p w14:paraId="204526DD">
      <w:pPr>
        <w:pStyle w:val="9"/>
        <w:keepNext w:val="0"/>
        <w:keepLines w:val="0"/>
        <w:pageBreakBefore w:val="0"/>
        <w:widowControl w:val="0"/>
        <w:kinsoku/>
        <w:overflowPunct/>
        <w:autoSpaceDN/>
        <w:bidi w:val="0"/>
        <w:adjustRightInd/>
        <w:snapToGrid/>
        <w:spacing w:line="400" w:lineRule="exac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业务联系人：</w:t>
      </w:r>
      <w:r>
        <w:rPr>
          <w:rFonts w:hint="eastAsia" w:ascii="仿宋" w:hAnsi="仿宋" w:eastAsia="仿宋" w:cs="仿宋"/>
          <w:color w:val="000000"/>
          <w:kern w:val="2"/>
          <w:sz w:val="32"/>
          <w:szCs w:val="32"/>
          <w:lang w:val="en-US" w:eastAsia="zh-CN" w:bidi="ar-SA"/>
        </w:rPr>
        <w:t>郑  乾</w:t>
      </w:r>
      <w:r>
        <w:rPr>
          <w:rFonts w:hint="eastAsia" w:ascii="仿宋" w:hAnsi="仿宋" w:eastAsia="仿宋" w:cs="仿宋"/>
          <w:color w:val="auto"/>
          <w:kern w:val="2"/>
          <w:sz w:val="32"/>
          <w:szCs w:val="32"/>
          <w:lang w:val="en-US" w:eastAsia="zh-CN" w:bidi="ar-SA"/>
        </w:rPr>
        <w:t xml:space="preserve">      联系方式：18211969836</w:t>
      </w:r>
    </w:p>
    <w:p w14:paraId="74E8BDF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报价须知</w:t>
      </w:r>
    </w:p>
    <w:p w14:paraId="00786FC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1、标的物：</w:t>
      </w:r>
      <w:r>
        <w:rPr>
          <w:rFonts w:hint="eastAsia" w:ascii="仿宋" w:hAnsi="仿宋" w:eastAsia="仿宋" w:cs="仿宋"/>
          <w:color w:val="000000"/>
          <w:sz w:val="32"/>
          <w:szCs w:val="32"/>
          <w:lang w:val="en-US" w:eastAsia="zh-CN"/>
        </w:rPr>
        <w:t>铝加工生产单元CBAM数据填报及配合应对核查服务</w:t>
      </w:r>
      <w:r>
        <w:rPr>
          <w:rFonts w:hint="eastAsia" w:ascii="仿宋" w:hAnsi="仿宋" w:eastAsia="仿宋" w:cs="仿宋"/>
          <w:color w:val="000000"/>
          <w:sz w:val="32"/>
          <w:szCs w:val="32"/>
        </w:rPr>
        <w:t>。</w:t>
      </w:r>
    </w:p>
    <w:p w14:paraId="056D00A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、资质要求：</w:t>
      </w:r>
    </w:p>
    <w:p w14:paraId="75FD7BE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1、投标单位在中华人民共和国境内注册具有独立承担民事责任能力的法人或其他组织；</w:t>
      </w:r>
    </w:p>
    <w:p w14:paraId="5298DD3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.2、投标单位具有良好的社会信誉，没有处于被责令停业，没有发生过骗取中标或严重违约及重大质量问题；投标单位财务状况良好，财产没有处于被接管、冻结、破产状态；</w:t>
      </w:r>
    </w:p>
    <w:p w14:paraId="256CBC4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3、投标单位通过“信用中国”网站（www.creditchina.gov.cn）查询其相关信用记录，并保存网站查询结果截图，对被列入“失信被执行人、重大税收违法失信主体、政府采购严重违法失信行为记录名单”的潜在投标单位，拒绝其参与本项目资格预审活动；</w:t>
      </w:r>
    </w:p>
    <w:p w14:paraId="1F0C3B3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.4、机构需要具备欧盟EU-ETS核查资质，并提供资质文件证明。</w:t>
      </w:r>
    </w:p>
    <w:p w14:paraId="533C172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2.5、具备同行业CBAM填报2个及以上相关业绩，需提供合同关键页、服务成果证明等;</w:t>
      </w:r>
    </w:p>
    <w:p w14:paraId="153F029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、资质审查：</w:t>
      </w:r>
    </w:p>
    <w:p w14:paraId="7F51FAD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.1、本次招标资格审查方式采用资格预审与资格后审相结合的方式，资格后审即在评标过程中的初步评审开始时进行；</w:t>
      </w:r>
    </w:p>
    <w:p w14:paraId="04CC83D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.2、未在</w:t>
      </w:r>
      <w:r>
        <w:rPr>
          <w:rFonts w:hint="eastAsia" w:ascii="仿宋" w:hAnsi="仿宋" w:eastAsia="仿宋" w:cs="仿宋"/>
          <w:color w:val="000000"/>
          <w:sz w:val="32"/>
          <w:szCs w:val="32"/>
          <w:lang w:eastAsia="zh-CN"/>
        </w:rPr>
        <w:t>经营管理部招标办</w:t>
      </w:r>
      <w:r>
        <w:rPr>
          <w:rFonts w:hint="eastAsia" w:ascii="仿宋" w:hAnsi="仿宋" w:eastAsia="仿宋" w:cs="仿宋"/>
          <w:color w:val="000000"/>
          <w:sz w:val="32"/>
          <w:szCs w:val="32"/>
        </w:rPr>
        <w:t>备案的投标人，需提供企业法人营业执照（年审过的有效件且必须有标的物经营范围）副本、相关资质许可加盖公章扫描件各一份、法人授权书、法人及投标人身份证复印件一份作资质预审，将资质文件做PDF格式文件发送至邮箱879009727@qq.com；资质预审截止时间： 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4月9日17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0前，逾期未审者不得参与本次招标。</w:t>
      </w:r>
    </w:p>
    <w:p w14:paraId="5647F78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、违约：认真阅读招标文件、合同条款、</w:t>
      </w:r>
      <w:r>
        <w:rPr>
          <w:rFonts w:hint="eastAsia" w:ascii="仿宋" w:hAnsi="仿宋" w:eastAsia="仿宋" w:cs="仿宋"/>
          <w:color w:val="000000"/>
          <w:sz w:val="32"/>
          <w:szCs w:val="32"/>
          <w:lang w:val="en-US" w:eastAsia="zh-CN"/>
        </w:rPr>
        <w:t>服务要求</w:t>
      </w:r>
      <w:r>
        <w:rPr>
          <w:rFonts w:hint="eastAsia" w:ascii="仿宋" w:hAnsi="仿宋" w:eastAsia="仿宋" w:cs="仿宋"/>
          <w:color w:val="000000"/>
          <w:sz w:val="32"/>
          <w:szCs w:val="32"/>
        </w:rPr>
        <w:t>，参与投标即视同完全响应。中标单位必须严格按照投标报价单(价格、付款方式)签订合同及技术协议，否则即为违约；</w:t>
      </w:r>
    </w:p>
    <w:p w14:paraId="2461215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、评标办法：各投标单位在都能满足招标文件及</w:t>
      </w:r>
      <w:r>
        <w:rPr>
          <w:rFonts w:hint="eastAsia" w:ascii="仿宋" w:hAnsi="仿宋" w:eastAsia="仿宋" w:cs="仿宋"/>
          <w:color w:val="000000"/>
          <w:sz w:val="32"/>
          <w:szCs w:val="32"/>
          <w:lang w:val="en-US" w:eastAsia="zh-CN"/>
        </w:rPr>
        <w:t>服务要求</w:t>
      </w:r>
      <w:r>
        <w:rPr>
          <w:rFonts w:hint="eastAsia" w:ascii="仿宋" w:hAnsi="仿宋" w:eastAsia="仿宋" w:cs="仿宋"/>
          <w:color w:val="000000"/>
          <w:sz w:val="32"/>
          <w:szCs w:val="32"/>
        </w:rPr>
        <w:t>的情况下，</w:t>
      </w:r>
      <w:r>
        <w:rPr>
          <w:rFonts w:hint="eastAsia" w:ascii="仿宋" w:hAnsi="仿宋" w:eastAsia="仿宋" w:cs="仿宋"/>
          <w:color w:val="000000"/>
          <w:sz w:val="32"/>
          <w:szCs w:val="32"/>
          <w:lang w:val="en-US" w:eastAsia="zh-CN"/>
        </w:rPr>
        <w:t>投标报价较低</w:t>
      </w:r>
      <w:r>
        <w:rPr>
          <w:rFonts w:hint="eastAsia" w:ascii="仿宋" w:hAnsi="仿宋" w:eastAsia="仿宋" w:cs="仿宋"/>
          <w:color w:val="000000"/>
          <w:sz w:val="32"/>
          <w:szCs w:val="32"/>
        </w:rPr>
        <w:t>、响应招标方付款方式者优先列为中标候选单位；</w:t>
      </w:r>
    </w:p>
    <w:p w14:paraId="3B9695E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服务内容</w:t>
      </w:r>
      <w:r>
        <w:rPr>
          <w:rFonts w:hint="eastAsia" w:ascii="仿宋" w:hAnsi="仿宋" w:eastAsia="仿宋" w:cs="仿宋"/>
          <w:color w:val="000000"/>
          <w:sz w:val="32"/>
          <w:szCs w:val="32"/>
        </w:rPr>
        <w:t>：详见</w:t>
      </w:r>
      <w:r>
        <w:rPr>
          <w:rFonts w:hint="eastAsia" w:ascii="仿宋" w:hAnsi="仿宋" w:eastAsia="仿宋" w:cs="仿宋"/>
          <w:color w:val="000000"/>
          <w:sz w:val="32"/>
          <w:szCs w:val="32"/>
          <w:lang w:val="en-US" w:eastAsia="zh-CN"/>
        </w:rPr>
        <w:t>服务要求</w:t>
      </w:r>
      <w:r>
        <w:rPr>
          <w:rFonts w:hint="eastAsia" w:ascii="仿宋" w:hAnsi="仿宋" w:eastAsia="仿宋" w:cs="仿宋"/>
          <w:color w:val="000000"/>
          <w:sz w:val="32"/>
          <w:szCs w:val="32"/>
        </w:rPr>
        <w:t>；</w:t>
      </w:r>
    </w:p>
    <w:p w14:paraId="4520019D">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 投标有效期</w:t>
      </w:r>
    </w:p>
    <w:p w14:paraId="32FE71D6">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投标文件从开标之日起，投标有效期为90天。</w:t>
      </w:r>
    </w:p>
    <w:p w14:paraId="6810FD6E">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8、解决招标纠纷的方式：双方友好协商；协商不成，提交招标方所在地有管辖权的人民法院裁决。</w:t>
      </w:r>
    </w:p>
    <w:p w14:paraId="0271B462">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9、投标人在本次投标中若发现违规违纪问题可直接向招标单位纪委举报，举报电话：0379-67333039。</w:t>
      </w:r>
    </w:p>
    <w:p w14:paraId="4B760E3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0"/>
        <w:textAlignment w:val="auto"/>
        <w:rPr>
          <w:rFonts w:hint="eastAsia" w:ascii="仿宋" w:hAnsi="仿宋" w:eastAsia="仿宋" w:cs="仿宋"/>
          <w:color w:val="000000"/>
          <w:sz w:val="32"/>
          <w:szCs w:val="32"/>
          <w:lang w:val="en-US" w:eastAsia="zh-CN"/>
        </w:rPr>
      </w:pPr>
    </w:p>
    <w:p w14:paraId="632322FC">
      <w:pPr>
        <w:pStyle w:val="9"/>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sz w:val="32"/>
          <w:szCs w:val="32"/>
          <w:lang w:val="en-US" w:eastAsia="zh-CN"/>
        </w:rPr>
      </w:pPr>
    </w:p>
    <w:p w14:paraId="3169BBEF">
      <w:pPr>
        <w:spacing w:line="700" w:lineRule="exact"/>
        <w:rPr>
          <w:rFonts w:hint="eastAsia" w:ascii="仿宋" w:hAnsi="仿宋" w:eastAsia="仿宋" w:cs="仿宋"/>
          <w:sz w:val="32"/>
          <w:szCs w:val="32"/>
        </w:rPr>
      </w:pPr>
    </w:p>
    <w:p w14:paraId="384EBEF1">
      <w:pPr>
        <w:pStyle w:val="8"/>
        <w:spacing w:before="0" w:after="0" w:line="500" w:lineRule="exact"/>
        <w:jc w:val="both"/>
        <w:rPr>
          <w:rFonts w:hint="eastAsia" w:ascii="仿宋" w:hAnsi="仿宋" w:eastAsia="仿宋" w:cs="仿宋"/>
          <w:b/>
          <w:bCs/>
          <w:sz w:val="32"/>
          <w:szCs w:val="32"/>
        </w:rPr>
      </w:pPr>
    </w:p>
    <w:p w14:paraId="63E87DE2">
      <w:pPr>
        <w:pStyle w:val="8"/>
        <w:spacing w:before="0" w:after="0" w:line="500" w:lineRule="exact"/>
        <w:jc w:val="both"/>
        <w:rPr>
          <w:rFonts w:hint="eastAsia" w:ascii="仿宋" w:hAnsi="仿宋" w:eastAsia="仿宋" w:cs="仿宋"/>
          <w:b/>
          <w:bCs/>
          <w:sz w:val="32"/>
          <w:szCs w:val="32"/>
        </w:rPr>
      </w:pPr>
      <w:r>
        <w:rPr>
          <w:rFonts w:hint="eastAsia" w:ascii="仿宋" w:hAnsi="仿宋" w:eastAsia="仿宋" w:cs="仿宋"/>
          <w:b/>
          <w:bCs/>
          <w:sz w:val="32"/>
          <w:szCs w:val="32"/>
        </w:rPr>
        <w:t>投标人法定代表人授权书(格式)</w:t>
      </w:r>
    </w:p>
    <w:p w14:paraId="0B2D3768">
      <w:pPr>
        <w:rPr>
          <w:rFonts w:hint="eastAsia" w:ascii="仿宋" w:hAnsi="仿宋" w:eastAsia="仿宋" w:cs="仿宋"/>
          <w:b/>
          <w:bCs/>
          <w:sz w:val="32"/>
          <w:szCs w:val="32"/>
        </w:rPr>
      </w:pPr>
    </w:p>
    <w:p w14:paraId="3326E634">
      <w:pPr>
        <w:pStyle w:val="9"/>
        <w:ind w:firstLine="0" w:firstLineChars="0"/>
        <w:rPr>
          <w:rFonts w:hint="eastAsia" w:ascii="仿宋" w:hAnsi="仿宋" w:eastAsia="仿宋" w:cs="仿宋"/>
          <w:b/>
          <w:bCs/>
          <w:sz w:val="32"/>
          <w:szCs w:val="32"/>
        </w:rPr>
      </w:pPr>
    </w:p>
    <w:p w14:paraId="53FEA508">
      <w:pPr>
        <w:pStyle w:val="8"/>
        <w:spacing w:before="0" w:after="0" w:line="500" w:lineRule="exact"/>
        <w:rPr>
          <w:rFonts w:hint="eastAsia" w:ascii="仿宋" w:hAnsi="仿宋" w:eastAsia="仿宋" w:cs="仿宋"/>
          <w:b/>
          <w:bCs/>
          <w:sz w:val="44"/>
          <w:szCs w:val="44"/>
        </w:rPr>
      </w:pPr>
      <w:r>
        <w:rPr>
          <w:rFonts w:hint="eastAsia" w:ascii="仿宋" w:hAnsi="仿宋" w:eastAsia="仿宋" w:cs="仿宋"/>
          <w:b/>
          <w:bCs/>
          <w:sz w:val="44"/>
          <w:szCs w:val="44"/>
        </w:rPr>
        <w:t>投标人法定代表人授权书</w:t>
      </w:r>
    </w:p>
    <w:p w14:paraId="5861F448">
      <w:pPr>
        <w:spacing w:line="500" w:lineRule="exact"/>
        <w:rPr>
          <w:rFonts w:hint="eastAsia" w:ascii="仿宋" w:hAnsi="仿宋" w:eastAsia="仿宋" w:cs="仿宋"/>
          <w:color w:val="000000"/>
          <w:sz w:val="32"/>
          <w:szCs w:val="32"/>
        </w:rPr>
      </w:pPr>
    </w:p>
    <w:p w14:paraId="10F8AE3E">
      <w:pPr>
        <w:tabs>
          <w:tab w:val="left" w:pos="4200"/>
        </w:tabs>
        <w:spacing w:line="500" w:lineRule="exact"/>
        <w:ind w:right="-53" w:rightChars="-25" w:firstLine="6240" w:firstLineChars="1950"/>
        <w:jc w:val="left"/>
        <w:rPr>
          <w:rFonts w:hint="eastAsia" w:ascii="仿宋" w:hAnsi="仿宋" w:eastAsia="仿宋" w:cs="仿宋"/>
          <w:color w:val="000000"/>
          <w:sz w:val="32"/>
          <w:szCs w:val="32"/>
          <w:u w:val="single"/>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u w:val="single"/>
        </w:rPr>
        <w:t xml:space="preserve">               </w:t>
      </w:r>
    </w:p>
    <w:p w14:paraId="1ACB8DB7">
      <w:pPr>
        <w:tabs>
          <w:tab w:val="left" w:pos="4200"/>
        </w:tabs>
        <w:spacing w:line="500" w:lineRule="exact"/>
        <w:ind w:right="-53" w:rightChars="-25" w:firstLine="6240" w:firstLineChars="1950"/>
        <w:jc w:val="left"/>
        <w:rPr>
          <w:rFonts w:hint="eastAsia" w:ascii="仿宋" w:hAnsi="仿宋" w:eastAsia="仿宋" w:cs="仿宋"/>
          <w:color w:val="000000"/>
          <w:sz w:val="32"/>
          <w:szCs w:val="32"/>
        </w:rPr>
      </w:pPr>
      <w:r>
        <w:rPr>
          <w:rFonts w:hint="eastAsia" w:ascii="仿宋" w:hAnsi="仿宋" w:eastAsia="仿宋" w:cs="仿宋"/>
          <w:color w:val="000000"/>
          <w:sz w:val="32"/>
          <w:szCs w:val="32"/>
        </w:rPr>
        <w:t>日    期：</w:t>
      </w:r>
      <w:r>
        <w:rPr>
          <w:rFonts w:hint="eastAsia" w:ascii="仿宋" w:hAnsi="仿宋" w:eastAsia="仿宋" w:cs="仿宋"/>
          <w:color w:val="000000"/>
          <w:sz w:val="32"/>
          <w:szCs w:val="32"/>
          <w:u w:val="single"/>
        </w:rPr>
        <w:t xml:space="preserve">               </w:t>
      </w:r>
    </w:p>
    <w:p w14:paraId="1A8186EE">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致：</w:t>
      </w:r>
      <w:r>
        <w:rPr>
          <w:rFonts w:hint="eastAsia" w:ascii="仿宋" w:hAnsi="仿宋" w:eastAsia="仿宋" w:cs="仿宋"/>
          <w:color w:val="000000"/>
          <w:sz w:val="32"/>
          <w:szCs w:val="32"/>
          <w:u w:val="single"/>
        </w:rPr>
        <w:t>(招标机构名称)</w:t>
      </w:r>
    </w:p>
    <w:p w14:paraId="435EA985">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u w:val="single"/>
        </w:rPr>
        <w:t>(投标人名称)</w:t>
      </w:r>
      <w:r>
        <w:rPr>
          <w:rFonts w:hint="eastAsia" w:ascii="仿宋" w:hAnsi="仿宋" w:eastAsia="仿宋" w:cs="仿宋"/>
          <w:color w:val="000000"/>
          <w:sz w:val="32"/>
          <w:szCs w:val="32"/>
        </w:rPr>
        <w:t>，中华人民共和国合法企业，法定地址_____________。</w:t>
      </w:r>
    </w:p>
    <w:p w14:paraId="38DAD998">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u w:val="single"/>
        </w:rPr>
        <w:t>(授权人姓名)</w:t>
      </w:r>
      <w:r>
        <w:rPr>
          <w:rFonts w:hint="eastAsia" w:ascii="仿宋" w:hAnsi="仿宋" w:eastAsia="仿宋" w:cs="仿宋"/>
          <w:color w:val="000000"/>
          <w:sz w:val="32"/>
          <w:szCs w:val="32"/>
        </w:rPr>
        <w:t>特授权</w:t>
      </w:r>
      <w:r>
        <w:rPr>
          <w:rFonts w:hint="eastAsia" w:ascii="仿宋" w:hAnsi="仿宋" w:eastAsia="仿宋" w:cs="仿宋"/>
          <w:color w:val="000000"/>
          <w:sz w:val="32"/>
          <w:szCs w:val="32"/>
          <w:u w:val="single"/>
        </w:rPr>
        <w:t>(被授权人姓名)</w:t>
      </w:r>
      <w:r>
        <w:rPr>
          <w:rFonts w:hint="eastAsia" w:ascii="仿宋" w:hAnsi="仿宋" w:eastAsia="仿宋" w:cs="仿宋"/>
          <w:color w:val="000000"/>
          <w:sz w:val="32"/>
          <w:szCs w:val="32"/>
        </w:rPr>
        <w:t>代表我公司全权办理针对万基控股集团有限公司</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项目的投标、谈判、签约等具体工作，并签署全部有关的文件、协议及合同。我公司对被授权人的签名负全部责任。</w:t>
      </w:r>
    </w:p>
    <w:p w14:paraId="0ECD19A8">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在撤销授权的书面通知送达对方以前，本授权书一直有效。被授权人签署的所有文件(在授权书有效期内签署的)不因授权的撤消而失效。</w:t>
      </w:r>
    </w:p>
    <w:p w14:paraId="176D1E1A">
      <w:pPr>
        <w:spacing w:line="500" w:lineRule="exact"/>
        <w:rPr>
          <w:rFonts w:hint="eastAsia" w:ascii="仿宋" w:hAnsi="仿宋" w:eastAsia="仿宋" w:cs="仿宋"/>
          <w:color w:val="000000"/>
          <w:sz w:val="32"/>
          <w:szCs w:val="32"/>
        </w:rPr>
      </w:pPr>
    </w:p>
    <w:p w14:paraId="1361A163">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被授权人签名：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授权人签名：</w:t>
      </w:r>
      <w:r>
        <w:rPr>
          <w:rFonts w:hint="eastAsia" w:ascii="仿宋" w:hAnsi="仿宋" w:eastAsia="仿宋" w:cs="仿宋"/>
          <w:color w:val="000000"/>
          <w:sz w:val="32"/>
          <w:szCs w:val="32"/>
          <w:u w:val="single"/>
        </w:rPr>
        <w:t xml:space="preserve">              </w:t>
      </w:r>
    </w:p>
    <w:p w14:paraId="2E63F8D2">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职        务：                    职      务：              </w:t>
      </w:r>
    </w:p>
    <w:p w14:paraId="6E2F1D8A">
      <w:pPr>
        <w:spacing w:line="500" w:lineRule="exact"/>
        <w:rPr>
          <w:rFonts w:hint="eastAsia" w:ascii="仿宋" w:hAnsi="仿宋" w:eastAsia="仿宋" w:cs="仿宋"/>
          <w:sz w:val="32"/>
          <w:szCs w:val="32"/>
        </w:rPr>
      </w:pPr>
      <w:r>
        <w:rPr>
          <w:rFonts w:hint="eastAsia" w:ascii="仿宋" w:hAnsi="仿宋" w:eastAsia="仿宋" w:cs="仿宋"/>
          <w:color w:val="000000"/>
          <w:sz w:val="32"/>
          <w:szCs w:val="32"/>
        </w:rPr>
        <w:t xml:space="preserve">                                  投标人公章：</w:t>
      </w:r>
      <w:r>
        <w:rPr>
          <w:rFonts w:hint="eastAsia" w:ascii="仿宋" w:hAnsi="仿宋" w:eastAsia="仿宋" w:cs="仿宋"/>
          <w:color w:val="000000"/>
          <w:sz w:val="32"/>
          <w:szCs w:val="32"/>
          <w:u w:val="single"/>
        </w:rPr>
        <w:t xml:space="preserve">           </w:t>
      </w:r>
    </w:p>
    <w:p w14:paraId="7A1F6DA3">
      <w:pPr>
        <w:pStyle w:val="8"/>
        <w:spacing w:before="0" w:after="0" w:line="500" w:lineRule="exact"/>
        <w:jc w:val="both"/>
        <w:rPr>
          <w:rFonts w:hint="eastAsia" w:ascii="仿宋" w:hAnsi="仿宋" w:eastAsia="仿宋" w:cs="仿宋"/>
          <w:sz w:val="32"/>
          <w:szCs w:val="32"/>
        </w:rPr>
      </w:pPr>
    </w:p>
    <w:p w14:paraId="2CF8FA97">
      <w:pPr>
        <w:pStyle w:val="8"/>
        <w:spacing w:before="0" w:after="0" w:line="500" w:lineRule="exact"/>
        <w:jc w:val="both"/>
        <w:rPr>
          <w:rFonts w:hint="eastAsia" w:ascii="仿宋" w:hAnsi="仿宋" w:eastAsia="仿宋" w:cs="仿宋"/>
          <w:sz w:val="32"/>
          <w:szCs w:val="32"/>
        </w:rPr>
      </w:pPr>
    </w:p>
    <w:p w14:paraId="4589F19D">
      <w:pPr>
        <w:pStyle w:val="8"/>
        <w:spacing w:before="0" w:after="0" w:line="500" w:lineRule="exact"/>
        <w:jc w:val="both"/>
        <w:rPr>
          <w:rFonts w:hint="eastAsia" w:ascii="仿宋" w:hAnsi="仿宋" w:eastAsia="仿宋" w:cs="仿宋"/>
          <w:sz w:val="32"/>
          <w:szCs w:val="32"/>
        </w:rPr>
      </w:pPr>
    </w:p>
    <w:p w14:paraId="6D8799BC">
      <w:pPr>
        <w:pStyle w:val="18"/>
        <w:ind w:firstLine="0" w:firstLineChars="0"/>
        <w:rPr>
          <w:rFonts w:hint="eastAsia" w:ascii="仿宋" w:hAnsi="仿宋" w:eastAsia="仿宋" w:cs="仿宋"/>
          <w:sz w:val="32"/>
          <w:szCs w:val="32"/>
        </w:rPr>
      </w:pPr>
    </w:p>
    <w:p w14:paraId="7E3CC158">
      <w:pPr>
        <w:spacing w:line="700" w:lineRule="exact"/>
        <w:rPr>
          <w:rFonts w:hint="eastAsia" w:ascii="仿宋" w:hAnsi="仿宋" w:eastAsia="仿宋" w:cs="仿宋"/>
          <w:b/>
          <w:bCs/>
          <w:snapToGrid w:val="0"/>
          <w:sz w:val="32"/>
          <w:szCs w:val="32"/>
        </w:rPr>
      </w:pPr>
      <w:r>
        <w:rPr>
          <w:rFonts w:hint="eastAsia" w:ascii="仿宋" w:hAnsi="仿宋" w:eastAsia="仿宋" w:cs="仿宋"/>
          <w:b/>
          <w:bCs/>
          <w:snapToGrid w:val="0"/>
          <w:sz w:val="32"/>
          <w:szCs w:val="32"/>
        </w:rPr>
        <w:t xml:space="preserve"> </w:t>
      </w:r>
    </w:p>
    <w:p w14:paraId="497CCE7E">
      <w:pPr>
        <w:spacing w:line="700" w:lineRule="exact"/>
        <w:rPr>
          <w:rFonts w:hint="eastAsia" w:ascii="仿宋" w:hAnsi="仿宋" w:eastAsia="仿宋" w:cs="仿宋"/>
          <w:b/>
          <w:bCs/>
          <w:snapToGrid w:val="0"/>
          <w:sz w:val="32"/>
          <w:szCs w:val="32"/>
        </w:rPr>
      </w:pPr>
      <w:r>
        <w:rPr>
          <w:rFonts w:hint="eastAsia" w:ascii="仿宋" w:hAnsi="仿宋" w:eastAsia="仿宋" w:cs="仿宋"/>
          <w:b/>
          <w:bCs/>
          <w:snapToGrid w:val="0"/>
          <w:sz w:val="32"/>
          <w:szCs w:val="32"/>
        </w:rPr>
        <w:t>廉政承诺书</w:t>
      </w:r>
    </w:p>
    <w:p w14:paraId="477B04D2">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7FDC335E">
      <w:pPr>
        <w:spacing w:line="480" w:lineRule="exact"/>
        <w:ind w:firstLine="640" w:firstLineChars="200"/>
        <w:rPr>
          <w:rFonts w:ascii="仿宋" w:hAnsi="仿宋" w:eastAsia="仿宋"/>
          <w:sz w:val="32"/>
          <w:szCs w:val="32"/>
        </w:rPr>
      </w:pPr>
    </w:p>
    <w:p w14:paraId="2823F09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37813F71">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65EF74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6A080B3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15CD3A48">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6A460668">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1441C0D">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38855756">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AC6365F">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01AFE965">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5281ED34">
      <w:pPr>
        <w:spacing w:line="420" w:lineRule="exact"/>
        <w:rPr>
          <w:rFonts w:ascii="仿宋" w:hAnsi="仿宋" w:eastAsia="仿宋"/>
          <w:sz w:val="32"/>
          <w:szCs w:val="32"/>
        </w:rPr>
      </w:pPr>
    </w:p>
    <w:p w14:paraId="7ADDF31E">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10D6B77C">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344544DD">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2026年    月    日</w:t>
      </w:r>
    </w:p>
    <w:p w14:paraId="0D596732">
      <w:pPr>
        <w:spacing w:line="700" w:lineRule="exact"/>
        <w:rPr>
          <w:rFonts w:hint="eastAsia" w:ascii="宋体" w:hAnsi="宋体" w:cs="宋体"/>
          <w:b/>
          <w:bCs/>
          <w:snapToGrid w:val="0"/>
          <w:sz w:val="32"/>
          <w:szCs w:val="32"/>
        </w:rPr>
      </w:pPr>
    </w:p>
    <w:p w14:paraId="16A9C1AA">
      <w:pPr>
        <w:spacing w:line="700" w:lineRule="exact"/>
      </w:pPr>
      <w:r>
        <w:rPr>
          <w:rFonts w:hint="eastAsia" w:ascii="宋体" w:hAnsi="宋体" w:cs="宋体"/>
          <w:b/>
          <w:bCs/>
          <w:snapToGrid w:val="0"/>
          <w:sz w:val="32"/>
          <w:szCs w:val="32"/>
        </w:rPr>
        <w:t>附件4  报价单</w:t>
      </w:r>
    </w:p>
    <w:p w14:paraId="14A2D9ED">
      <w:pPr>
        <w:spacing w:line="360" w:lineRule="exact"/>
        <w:ind w:left="5067" w:hanging="5067" w:hangingChars="2413"/>
        <w:rPr>
          <w:rFonts w:hint="eastAsia" w:ascii="楷体_GB2312" w:hAnsi="华文中宋"/>
          <w:b/>
          <w:kern w:val="20"/>
          <w:sz w:val="24"/>
        </w:rPr>
      </w:pPr>
      <w:r>
        <w:drawing>
          <wp:anchor distT="0" distB="0" distL="114300" distR="114300" simplePos="0" relativeHeight="251659264" behindDoc="1" locked="0" layoutInCell="1" allowOverlap="1">
            <wp:simplePos x="0" y="0"/>
            <wp:positionH relativeFrom="column">
              <wp:posOffset>1114425</wp:posOffset>
            </wp:positionH>
            <wp:positionV relativeFrom="paragraph">
              <wp:posOffset>9525</wp:posOffset>
            </wp:positionV>
            <wp:extent cx="3314700" cy="485775"/>
            <wp:effectExtent l="0" t="0" r="0" b="9525"/>
            <wp:wrapSquare wrapText="bothSides"/>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
                    <pic:cNvPicPr>
                      <a:picLocks noChangeAspect="1"/>
                    </pic:cNvPicPr>
                  </pic:nvPicPr>
                  <pic:blipFill>
                    <a:blip r:embed="rId5"/>
                    <a:stretch>
                      <a:fillRect/>
                    </a:stretch>
                  </pic:blipFill>
                  <pic:spPr>
                    <a:xfrm>
                      <a:off x="0" y="0"/>
                      <a:ext cx="3314700" cy="485775"/>
                    </a:xfrm>
                    <a:prstGeom prst="rect">
                      <a:avLst/>
                    </a:prstGeom>
                    <a:noFill/>
                    <a:ln>
                      <a:noFill/>
                    </a:ln>
                  </pic:spPr>
                </pic:pic>
              </a:graphicData>
            </a:graphic>
          </wp:anchor>
        </w:drawing>
      </w:r>
    </w:p>
    <w:p w14:paraId="14675103">
      <w:pPr>
        <w:spacing w:before="156" w:beforeLines="50" w:line="360" w:lineRule="exact"/>
        <w:ind w:left="12597" w:hanging="12597" w:hangingChars="2413"/>
        <w:jc w:val="center"/>
        <w:rPr>
          <w:rFonts w:hint="eastAsia" w:ascii="宋体" w:hAnsi="宋体"/>
          <w:b/>
          <w:kern w:val="20"/>
          <w:sz w:val="52"/>
          <w:szCs w:val="52"/>
        </w:rPr>
      </w:pPr>
      <w:r>
        <w:rPr>
          <w:rFonts w:hint="eastAsia" w:ascii="宋体" w:hAnsi="宋体"/>
          <w:b/>
          <w:kern w:val="20"/>
          <w:sz w:val="52"/>
          <w:szCs w:val="52"/>
        </w:rPr>
        <w:t xml:space="preserve">  </w:t>
      </w:r>
    </w:p>
    <w:p w14:paraId="12034C72">
      <w:pPr>
        <w:keepNext w:val="0"/>
        <w:keepLines w:val="0"/>
        <w:pageBreakBefore w:val="0"/>
        <w:kinsoku/>
        <w:wordWrap/>
        <w:overflowPunct/>
        <w:topLinePunct w:val="0"/>
        <w:autoSpaceDE/>
        <w:autoSpaceDN/>
        <w:bidi w:val="0"/>
        <w:spacing w:before="156" w:beforeLines="50" w:after="156" w:afterLines="50" w:line="460" w:lineRule="exact"/>
        <w:ind w:left="12591" w:hanging="6780" w:hangingChars="2412"/>
        <w:jc w:val="center"/>
        <w:textAlignment w:val="auto"/>
        <w:rPr>
          <w:rFonts w:hint="eastAsia" w:ascii="仿宋" w:hAnsi="仿宋" w:eastAsia="仿宋" w:cs="仿宋"/>
          <w:b/>
          <w:kern w:val="20"/>
          <w:sz w:val="28"/>
          <w:szCs w:val="28"/>
          <w:lang w:val="en-US" w:eastAsia="zh-CN"/>
        </w:rPr>
      </w:pPr>
      <w:r>
        <w:rPr>
          <w:rFonts w:hint="eastAsia" w:ascii="仿宋" w:hAnsi="仿宋" w:eastAsia="仿宋" w:cs="仿宋"/>
          <w:b/>
          <w:kern w:val="20"/>
          <w:sz w:val="28"/>
          <w:szCs w:val="28"/>
          <w:lang w:val="en-US" w:eastAsia="zh-CN"/>
        </w:rPr>
        <w:t>铝加工生产单元CBAM数据填报及配合应对核查服务报价单</w:t>
      </w:r>
    </w:p>
    <w:p w14:paraId="43123B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spacing w:val="-6"/>
          <w:sz w:val="24"/>
          <w:szCs w:val="24"/>
        </w:rPr>
      </w:pPr>
      <w:r>
        <w:rPr>
          <w:rFonts w:hint="eastAsia" w:ascii="仿宋" w:hAnsi="仿宋" w:eastAsia="仿宋" w:cs="仿宋"/>
          <w:kern w:val="20"/>
          <w:sz w:val="24"/>
          <w:szCs w:val="24"/>
        </w:rPr>
        <w:t>单位/From：万基</w:t>
      </w:r>
      <w:r>
        <w:rPr>
          <w:rFonts w:hint="eastAsia" w:ascii="仿宋" w:hAnsi="仿宋" w:eastAsia="仿宋" w:cs="仿宋"/>
          <w:kern w:val="20"/>
          <w:sz w:val="24"/>
          <w:szCs w:val="24"/>
          <w:lang w:val="en-US" w:eastAsia="zh-CN"/>
        </w:rPr>
        <w:t>经营管理部招标办</w:t>
      </w:r>
      <w:r>
        <w:rPr>
          <w:rFonts w:hint="eastAsia" w:ascii="仿宋" w:hAnsi="仿宋" w:eastAsia="仿宋" w:cs="仿宋"/>
          <w:kern w:val="20"/>
          <w:sz w:val="24"/>
          <w:szCs w:val="24"/>
        </w:rPr>
        <w:t xml:space="preserve"> </w:t>
      </w:r>
      <w:r>
        <w:rPr>
          <w:rFonts w:hint="eastAsia" w:ascii="仿宋" w:hAnsi="仿宋" w:eastAsia="仿宋" w:cs="仿宋"/>
          <w:kern w:val="10"/>
          <w:sz w:val="24"/>
          <w:szCs w:val="24"/>
        </w:rPr>
        <w:t xml:space="preserve">       单位/T</w:t>
      </w:r>
      <w:r>
        <w:rPr>
          <w:rFonts w:hint="eastAsia" w:ascii="仿宋" w:hAnsi="仿宋" w:eastAsia="仿宋" w:cs="仿宋"/>
          <w:kern w:val="20"/>
          <w:sz w:val="24"/>
          <w:szCs w:val="24"/>
        </w:rPr>
        <w:t>o：</w:t>
      </w:r>
      <w:r>
        <w:rPr>
          <w:rFonts w:hint="eastAsia" w:ascii="仿宋" w:hAnsi="仿宋" w:eastAsia="仿宋" w:cs="仿宋"/>
          <w:kern w:val="20"/>
          <w:sz w:val="24"/>
          <w:szCs w:val="24"/>
          <w:u w:val="single"/>
        </w:rPr>
        <w:t xml:space="preserve">                                </w:t>
      </w:r>
    </w:p>
    <w:p w14:paraId="2205AE51">
      <w:pPr>
        <w:keepNext w:val="0"/>
        <w:keepLines w:val="0"/>
        <w:pageBreakBefore w:val="0"/>
        <w:widowControl w:val="0"/>
        <w:kinsoku/>
        <w:wordWrap/>
        <w:overflowPunct/>
        <w:topLinePunct w:val="0"/>
        <w:autoSpaceDE/>
        <w:autoSpaceDN/>
        <w:bidi w:val="0"/>
        <w:adjustRightInd/>
        <w:snapToGrid/>
        <w:spacing w:line="400" w:lineRule="exact"/>
        <w:ind w:left="360" w:hanging="360" w:hangingChars="150"/>
        <w:textAlignment w:val="auto"/>
        <w:rPr>
          <w:rFonts w:hint="eastAsia" w:ascii="仿宋" w:hAnsi="仿宋" w:eastAsia="仿宋" w:cs="仿宋"/>
          <w:kern w:val="20"/>
          <w:sz w:val="24"/>
          <w:szCs w:val="24"/>
          <w:u w:val="single"/>
        </w:rPr>
      </w:pPr>
      <w:r>
        <w:rPr>
          <w:rFonts w:hint="eastAsia" w:ascii="仿宋" w:hAnsi="仿宋" w:eastAsia="仿宋" w:cs="仿宋"/>
          <w:kern w:val="20"/>
          <w:sz w:val="24"/>
          <w:szCs w:val="24"/>
        </w:rPr>
        <w:t>地址/Ad：河南洛阳新安县产业集聚区      地址/Ad：</w:t>
      </w:r>
      <w:r>
        <w:rPr>
          <w:rFonts w:hint="eastAsia" w:ascii="仿宋" w:hAnsi="仿宋" w:eastAsia="仿宋" w:cs="仿宋"/>
          <w:kern w:val="20"/>
          <w:sz w:val="24"/>
          <w:szCs w:val="24"/>
          <w:u w:val="single"/>
        </w:rPr>
        <w:t xml:space="preserve">                               </w:t>
      </w:r>
    </w:p>
    <w:p w14:paraId="2820D3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0"/>
          <w:sz w:val="24"/>
          <w:szCs w:val="24"/>
        </w:rPr>
      </w:pPr>
      <w:r>
        <w:rPr>
          <w:rFonts w:hint="eastAsia" w:ascii="仿宋" w:hAnsi="仿宋" w:eastAsia="仿宋" w:cs="仿宋"/>
          <w:kern w:val="20"/>
          <w:sz w:val="24"/>
          <w:szCs w:val="24"/>
        </w:rPr>
        <w:t>办公室/Tel：0379-6733</w:t>
      </w:r>
      <w:r>
        <w:rPr>
          <w:rFonts w:hint="eastAsia" w:ascii="仿宋" w:hAnsi="仿宋" w:eastAsia="仿宋" w:cs="仿宋"/>
          <w:kern w:val="20"/>
          <w:sz w:val="24"/>
          <w:szCs w:val="24"/>
          <w:lang w:val="en-US" w:eastAsia="zh-CN"/>
        </w:rPr>
        <w:t>2530</w:t>
      </w:r>
      <w:r>
        <w:rPr>
          <w:rFonts w:hint="eastAsia" w:ascii="仿宋" w:hAnsi="仿宋" w:eastAsia="仿宋" w:cs="仿宋"/>
          <w:kern w:val="20"/>
          <w:sz w:val="24"/>
          <w:szCs w:val="24"/>
        </w:rPr>
        <w:t xml:space="preserve">              手机/Tel：</w:t>
      </w:r>
      <w:r>
        <w:rPr>
          <w:rFonts w:hint="eastAsia" w:ascii="仿宋" w:hAnsi="仿宋" w:eastAsia="仿宋" w:cs="仿宋"/>
          <w:kern w:val="20"/>
          <w:sz w:val="24"/>
          <w:szCs w:val="24"/>
          <w:u w:val="single"/>
        </w:rPr>
        <w:t xml:space="preserve">                           </w:t>
      </w:r>
      <w:r>
        <w:rPr>
          <w:rFonts w:hint="eastAsia" w:ascii="仿宋" w:hAnsi="仿宋" w:eastAsia="仿宋" w:cs="仿宋"/>
          <w:kern w:val="20"/>
          <w:sz w:val="24"/>
          <w:szCs w:val="24"/>
          <w:u w:val="single"/>
          <w:lang w:val="en-US" w:eastAsia="zh-CN"/>
        </w:rPr>
        <w:t xml:space="preserve"> </w:t>
      </w:r>
      <w:r>
        <w:rPr>
          <w:rFonts w:hint="eastAsia" w:ascii="仿宋" w:hAnsi="仿宋" w:eastAsia="仿宋" w:cs="仿宋"/>
          <w:kern w:val="20"/>
          <w:sz w:val="24"/>
          <w:szCs w:val="24"/>
        </w:rPr>
        <w:t xml:space="preserve">   </w:t>
      </w:r>
    </w:p>
    <w:p w14:paraId="02FA89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0"/>
          <w:sz w:val="24"/>
          <w:szCs w:val="24"/>
        </w:rPr>
      </w:pPr>
      <w:r>
        <w:rPr>
          <w:rFonts w:hint="eastAsia" w:ascii="仿宋" w:hAnsi="仿宋" w:eastAsia="仿宋" w:cs="仿宋"/>
          <w:kern w:val="20"/>
          <w:sz w:val="24"/>
          <w:szCs w:val="24"/>
        </w:rPr>
        <w:t>姓名/Name：</w:t>
      </w:r>
      <w:r>
        <w:rPr>
          <w:rFonts w:hint="eastAsia" w:ascii="仿宋" w:hAnsi="仿宋" w:eastAsia="仿宋" w:cs="仿宋"/>
          <w:kern w:val="20"/>
          <w:sz w:val="24"/>
          <w:szCs w:val="24"/>
          <w:lang w:val="en-US" w:eastAsia="zh-CN"/>
        </w:rPr>
        <w:t>陈攀涛</w:t>
      </w:r>
      <w:r>
        <w:rPr>
          <w:rFonts w:hint="eastAsia" w:ascii="仿宋" w:hAnsi="仿宋" w:eastAsia="仿宋" w:cs="仿宋"/>
          <w:kern w:val="20"/>
          <w:sz w:val="24"/>
          <w:szCs w:val="24"/>
        </w:rPr>
        <w:t xml:space="preserve">                      姓名/Name：</w:t>
      </w:r>
      <w:r>
        <w:rPr>
          <w:rFonts w:hint="eastAsia" w:ascii="仿宋" w:hAnsi="仿宋" w:eastAsia="仿宋" w:cs="仿宋"/>
          <w:kern w:val="20"/>
          <w:sz w:val="24"/>
          <w:szCs w:val="24"/>
          <w:u w:val="single"/>
        </w:rPr>
        <w:t xml:space="preserve">                         </w:t>
      </w:r>
      <w:r>
        <w:rPr>
          <w:rFonts w:hint="eastAsia" w:ascii="仿宋" w:hAnsi="仿宋" w:eastAsia="仿宋" w:cs="仿宋"/>
          <w:kern w:val="20"/>
          <w:sz w:val="24"/>
          <w:szCs w:val="24"/>
          <w:u w:val="single"/>
          <w:lang w:val="en-US" w:eastAsia="zh-CN"/>
        </w:rPr>
        <w:t xml:space="preserve">  </w:t>
      </w:r>
      <w:r>
        <w:rPr>
          <w:rFonts w:hint="eastAsia" w:ascii="仿宋" w:hAnsi="仿宋" w:eastAsia="仿宋" w:cs="仿宋"/>
          <w:kern w:val="20"/>
          <w:sz w:val="24"/>
          <w:szCs w:val="24"/>
        </w:rPr>
        <w:t xml:space="preserve">     </w:t>
      </w:r>
    </w:p>
    <w:p w14:paraId="0F27A195">
      <w:pPr>
        <w:keepNext w:val="0"/>
        <w:keepLines w:val="0"/>
        <w:pageBreakBefore w:val="0"/>
        <w:widowControl w:val="0"/>
        <w:kinsoku/>
        <w:wordWrap/>
        <w:overflowPunct/>
        <w:topLinePunct w:val="0"/>
        <w:autoSpaceDE/>
        <w:autoSpaceDN/>
        <w:bidi w:val="0"/>
        <w:adjustRightInd/>
        <w:snapToGrid/>
        <w:spacing w:after="156" w:afterLines="50" w:line="400" w:lineRule="exact"/>
        <w:textAlignment w:val="auto"/>
        <w:rPr>
          <w:rFonts w:hint="eastAsia" w:ascii="宋体" w:hAnsi="宋体"/>
          <w:b/>
          <w:kern w:val="20"/>
          <w:sz w:val="44"/>
          <w:szCs w:val="44"/>
        </w:rPr>
      </w:pPr>
      <w:r>
        <w:rPr>
          <w:rFonts w:hint="eastAsia" w:ascii="仿宋" w:hAnsi="仿宋" w:eastAsia="仿宋" w:cs="仿宋"/>
          <w:kern w:val="20"/>
          <w:sz w:val="24"/>
          <w:szCs w:val="24"/>
        </w:rPr>
        <w:t>邮箱/E-mail：</w:t>
      </w:r>
      <w:r>
        <w:rPr>
          <w:rFonts w:hint="eastAsia" w:ascii="仿宋" w:hAnsi="仿宋" w:eastAsia="仿宋" w:cs="仿宋"/>
          <w:kern w:val="20"/>
          <w:sz w:val="24"/>
          <w:szCs w:val="24"/>
          <w:lang w:val="en-US" w:eastAsia="zh-CN"/>
        </w:rPr>
        <w:t>wj_zhaobiao666@163.com</w:t>
      </w:r>
      <w:r>
        <w:rPr>
          <w:rFonts w:hint="eastAsia" w:ascii="仿宋" w:hAnsi="仿宋" w:eastAsia="仿宋" w:cs="仿宋"/>
          <w:kern w:val="20"/>
          <w:sz w:val="24"/>
          <w:szCs w:val="24"/>
        </w:rPr>
        <w:t xml:space="preserve">   </w:t>
      </w:r>
      <w:r>
        <w:rPr>
          <w:rFonts w:hint="eastAsia" w:ascii="仿宋" w:hAnsi="仿宋" w:eastAsia="仿宋" w:cs="仿宋"/>
          <w:kern w:val="20"/>
          <w:sz w:val="24"/>
          <w:szCs w:val="24"/>
          <w:lang w:val="en-US" w:eastAsia="zh-CN"/>
        </w:rPr>
        <w:t xml:space="preserve"> </w:t>
      </w:r>
      <w:r>
        <w:rPr>
          <w:rFonts w:hint="eastAsia" w:ascii="仿宋" w:hAnsi="仿宋" w:eastAsia="仿宋" w:cs="仿宋"/>
          <w:kern w:val="20"/>
          <w:sz w:val="24"/>
          <w:szCs w:val="24"/>
        </w:rPr>
        <w:t>邮箱/E-mail：</w:t>
      </w:r>
      <w:r>
        <w:rPr>
          <w:rFonts w:hint="eastAsia" w:ascii="仿宋" w:hAnsi="仿宋" w:eastAsia="仿宋" w:cs="仿宋"/>
          <w:kern w:val="20"/>
          <w:sz w:val="24"/>
          <w:szCs w:val="24"/>
          <w:u w:val="single"/>
          <w:lang w:val="en-US" w:eastAsia="zh-CN"/>
        </w:rPr>
        <w:t xml:space="preserve">                       </w:t>
      </w:r>
      <w:r>
        <w:rPr>
          <w:rFonts w:hint="eastAsia" w:ascii="仿宋" w:hAnsi="仿宋" w:eastAsia="仿宋" w:cs="仿宋"/>
          <w:kern w:val="20"/>
          <w:sz w:val="24"/>
          <w:szCs w:val="24"/>
          <w:u w:val="single"/>
        </w:rPr>
        <w:t xml:space="preserve"> </w:t>
      </w:r>
      <w:r>
        <w:rPr>
          <w:rFonts w:hint="eastAsia" w:ascii="仿宋" w:hAnsi="仿宋" w:eastAsia="仿宋" w:cs="仿宋"/>
          <w:kern w:val="20"/>
          <w:sz w:val="24"/>
          <w:szCs w:val="24"/>
          <w:u w:val="single"/>
          <w:lang w:val="en-US" w:eastAsia="zh-CN"/>
        </w:rPr>
        <w:t xml:space="preserve"> </w:t>
      </w:r>
    </w:p>
    <w:tbl>
      <w:tblPr>
        <w:tblStyle w:val="10"/>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432"/>
        <w:gridCol w:w="1665"/>
        <w:gridCol w:w="870"/>
        <w:gridCol w:w="930"/>
        <w:gridCol w:w="2704"/>
      </w:tblGrid>
      <w:tr w14:paraId="11C8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323" w:type="pct"/>
            <w:noWrap w:val="0"/>
            <w:vAlign w:val="center"/>
          </w:tcPr>
          <w:p w14:paraId="5DB9872C">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序号</w:t>
            </w:r>
          </w:p>
        </w:tc>
        <w:tc>
          <w:tcPr>
            <w:tcW w:w="1322" w:type="pct"/>
            <w:noWrap w:val="0"/>
            <w:vAlign w:val="center"/>
          </w:tcPr>
          <w:p w14:paraId="2B899910">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名称</w:t>
            </w:r>
          </w:p>
        </w:tc>
        <w:tc>
          <w:tcPr>
            <w:tcW w:w="905" w:type="pct"/>
            <w:noWrap w:val="0"/>
            <w:vAlign w:val="center"/>
          </w:tcPr>
          <w:p w14:paraId="38585645">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规格型号</w:t>
            </w:r>
          </w:p>
        </w:tc>
        <w:tc>
          <w:tcPr>
            <w:tcW w:w="473" w:type="pct"/>
            <w:noWrap w:val="0"/>
            <w:vAlign w:val="center"/>
          </w:tcPr>
          <w:p w14:paraId="24A9357D">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单位</w:t>
            </w:r>
          </w:p>
        </w:tc>
        <w:tc>
          <w:tcPr>
            <w:tcW w:w="505" w:type="pct"/>
            <w:noWrap w:val="0"/>
            <w:vAlign w:val="center"/>
          </w:tcPr>
          <w:p w14:paraId="3E89E66A">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数量</w:t>
            </w:r>
          </w:p>
        </w:tc>
        <w:tc>
          <w:tcPr>
            <w:tcW w:w="1470" w:type="pct"/>
            <w:noWrap w:val="0"/>
            <w:vAlign w:val="center"/>
          </w:tcPr>
          <w:p w14:paraId="0B693161">
            <w:pPr>
              <w:widowControl/>
              <w:jc w:val="center"/>
              <w:textAlignment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val="en-US" w:eastAsia="zh-CN" w:bidi="ar"/>
              </w:rPr>
              <w:t>投标报价（元）</w:t>
            </w:r>
          </w:p>
        </w:tc>
      </w:tr>
      <w:tr w14:paraId="409A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323" w:type="pct"/>
            <w:shd w:val="clear" w:color="auto" w:fill="auto"/>
            <w:noWrap w:val="0"/>
            <w:vAlign w:val="center"/>
          </w:tcPr>
          <w:p w14:paraId="6A4FF444">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w:t>
            </w:r>
          </w:p>
        </w:tc>
        <w:tc>
          <w:tcPr>
            <w:tcW w:w="1322" w:type="pct"/>
            <w:shd w:val="clear" w:color="auto" w:fill="FFFFFF"/>
            <w:noWrap w:val="0"/>
            <w:vAlign w:val="center"/>
          </w:tcPr>
          <w:p w14:paraId="0F3E5835">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sz w:val="24"/>
                <w:szCs w:val="24"/>
                <w:lang w:val="en-US" w:eastAsia="zh-CN"/>
              </w:rPr>
              <w:t>铝加工生产单元CBAM数据填报及配合应对核查服务</w:t>
            </w:r>
          </w:p>
        </w:tc>
        <w:tc>
          <w:tcPr>
            <w:tcW w:w="905" w:type="pct"/>
            <w:shd w:val="clear" w:color="auto" w:fill="FFFFFF"/>
            <w:noWrap w:val="0"/>
            <w:vAlign w:val="center"/>
          </w:tcPr>
          <w:p w14:paraId="4884BAE4">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详见服务要求</w:t>
            </w:r>
          </w:p>
        </w:tc>
        <w:tc>
          <w:tcPr>
            <w:tcW w:w="473" w:type="pct"/>
            <w:shd w:val="clear" w:color="auto" w:fill="FFFFFF"/>
            <w:noWrap w:val="0"/>
            <w:vAlign w:val="center"/>
          </w:tcPr>
          <w:p w14:paraId="5CA915C7">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项</w:t>
            </w:r>
          </w:p>
        </w:tc>
        <w:tc>
          <w:tcPr>
            <w:tcW w:w="505" w:type="pct"/>
            <w:shd w:val="clear" w:color="auto" w:fill="FFFFFF"/>
            <w:noWrap w:val="0"/>
            <w:vAlign w:val="center"/>
          </w:tcPr>
          <w:p w14:paraId="03E20530">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w:t>
            </w:r>
          </w:p>
        </w:tc>
        <w:tc>
          <w:tcPr>
            <w:tcW w:w="1470" w:type="pct"/>
            <w:shd w:val="clear" w:color="auto" w:fill="FFFFFF"/>
            <w:noWrap w:val="0"/>
            <w:vAlign w:val="center"/>
          </w:tcPr>
          <w:p w14:paraId="67DB8517">
            <w:pPr>
              <w:widowControl/>
              <w:jc w:val="center"/>
              <w:textAlignment w:val="center"/>
              <w:rPr>
                <w:rFonts w:ascii="仿宋" w:hAnsi="仿宋" w:eastAsia="仿宋" w:cs="仿宋"/>
                <w:color w:val="000000"/>
                <w:kern w:val="0"/>
                <w:sz w:val="22"/>
                <w:szCs w:val="22"/>
                <w:lang w:bidi="ar"/>
              </w:rPr>
            </w:pPr>
          </w:p>
        </w:tc>
      </w:tr>
      <w:tr w14:paraId="16CE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000" w:type="pct"/>
            <w:gridSpan w:val="6"/>
            <w:noWrap w:val="0"/>
            <w:vAlign w:val="center"/>
          </w:tcPr>
          <w:p w14:paraId="1C8DD94F">
            <w:pPr>
              <w:tabs>
                <w:tab w:val="left" w:pos="1452"/>
              </w:tabs>
              <w:jc w:val="left"/>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合计</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 xml:space="preserve">大写（人民币）                           </w:t>
            </w:r>
            <w:r>
              <w:rPr>
                <w:rFonts w:hint="eastAsia" w:ascii="仿宋" w:hAnsi="仿宋" w:eastAsia="仿宋" w:cs="仿宋"/>
                <w:color w:val="000000"/>
                <w:kern w:val="0"/>
                <w:sz w:val="22"/>
                <w:szCs w:val="22"/>
                <w:lang w:val="en-US" w:eastAsia="zh-CN" w:bidi="ar"/>
              </w:rPr>
              <w:t xml:space="preserve">             </w:t>
            </w:r>
            <w:r>
              <w:rPr>
                <w:rFonts w:hint="eastAsia" w:ascii="仿宋" w:hAnsi="仿宋" w:eastAsia="仿宋" w:cs="仿宋"/>
                <w:color w:val="000000"/>
                <w:kern w:val="0"/>
                <w:sz w:val="22"/>
                <w:szCs w:val="22"/>
                <w:lang w:bidi="ar"/>
              </w:rPr>
              <w:t xml:space="preserve"> </w:t>
            </w:r>
            <w:r>
              <w:rPr>
                <w:rFonts w:hint="eastAsia" w:ascii="宋体" w:hAnsi="宋体" w:cs="宋体"/>
                <w:color w:val="000000"/>
                <w:kern w:val="0"/>
                <w:sz w:val="22"/>
                <w:szCs w:val="22"/>
                <w:lang w:bidi="ar"/>
              </w:rPr>
              <w:t>¥</w:t>
            </w:r>
            <w:r>
              <w:rPr>
                <w:rFonts w:hint="eastAsia" w:ascii="仿宋" w:hAnsi="仿宋" w:eastAsia="仿宋" w:cs="仿宋"/>
                <w:color w:val="000000"/>
                <w:kern w:val="0"/>
                <w:sz w:val="22"/>
                <w:szCs w:val="22"/>
                <w:lang w:bidi="ar"/>
              </w:rPr>
              <w:t>：          .00元</w:t>
            </w:r>
          </w:p>
        </w:tc>
      </w:tr>
    </w:tbl>
    <w:p w14:paraId="4C27CE59">
      <w:pPr>
        <w:keepNext w:val="0"/>
        <w:keepLines w:val="0"/>
        <w:pageBreakBefore w:val="0"/>
        <w:widowControl w:val="0"/>
        <w:tabs>
          <w:tab w:val="left" w:pos="6945"/>
        </w:tabs>
        <w:kinsoku/>
        <w:wordWrap/>
        <w:overflowPunct/>
        <w:topLinePunct w:val="0"/>
        <w:autoSpaceDE/>
        <w:autoSpaceDN/>
        <w:bidi w:val="0"/>
        <w:adjustRightInd/>
        <w:snapToGrid/>
        <w:spacing w:line="420" w:lineRule="exact"/>
        <w:textAlignment w:val="auto"/>
        <w:rPr>
          <w:sz w:val="28"/>
          <w:szCs w:val="28"/>
        </w:rPr>
      </w:pPr>
      <w:r>
        <w:rPr>
          <w:rFonts w:hint="eastAsia" w:ascii="仿宋" w:hAnsi="仿宋" w:eastAsia="仿宋"/>
          <w:sz w:val="28"/>
          <w:szCs w:val="28"/>
        </w:rPr>
        <w:t>报价说明：</w:t>
      </w:r>
    </w:p>
    <w:p w14:paraId="10FD5AF6">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color w:val="auto"/>
          <w:sz w:val="28"/>
          <w:szCs w:val="28"/>
          <w:u w:val="single"/>
        </w:rPr>
      </w:pPr>
      <w:r>
        <w:rPr>
          <w:rFonts w:hint="eastAsia" w:ascii="仿宋" w:hAnsi="仿宋" w:eastAsia="仿宋"/>
          <w:color w:val="auto"/>
          <w:sz w:val="28"/>
          <w:szCs w:val="28"/>
          <w:u w:val="none"/>
          <w:lang w:val="en-US" w:eastAsia="zh-CN"/>
        </w:rPr>
        <w:t>投标单位按照招标文件要求在2026年4月10日11：00（北京时间）前将报价单发送至邮箱</w:t>
      </w:r>
      <w:r>
        <w:rPr>
          <w:rFonts w:hint="eastAsia" w:ascii="仿宋" w:hAnsi="仿宋" w:eastAsia="仿宋" w:cs="仿宋"/>
          <w:color w:val="auto"/>
          <w:sz w:val="32"/>
          <w:szCs w:val="32"/>
          <w:lang w:val="en-US" w:eastAsia="zh-CN"/>
        </w:rPr>
        <w:t>wj_zhaobiao666@163.com，逾期未收到的不予评标。</w:t>
      </w:r>
    </w:p>
    <w:p w14:paraId="1F3AF2B8">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color w:val="auto"/>
          <w:sz w:val="28"/>
          <w:szCs w:val="28"/>
          <w:u w:val="single"/>
        </w:rPr>
      </w:pPr>
      <w:r>
        <w:rPr>
          <w:rFonts w:hint="eastAsia" w:ascii="仿宋" w:hAnsi="仿宋" w:eastAsia="仿宋"/>
          <w:color w:val="auto"/>
          <w:sz w:val="28"/>
          <w:szCs w:val="28"/>
        </w:rPr>
        <w:t>招标文件及合同条款我公司已仔细阅读，完全响应招标文件、</w:t>
      </w:r>
      <w:r>
        <w:rPr>
          <w:rFonts w:hint="eastAsia" w:ascii="仿宋" w:hAnsi="仿宋" w:eastAsia="仿宋"/>
          <w:color w:val="auto"/>
          <w:sz w:val="28"/>
          <w:szCs w:val="28"/>
          <w:lang w:eastAsia="zh-CN"/>
        </w:rPr>
        <w:t>技术</w:t>
      </w:r>
      <w:r>
        <w:rPr>
          <w:rFonts w:hint="eastAsia" w:ascii="仿宋" w:hAnsi="仿宋" w:eastAsia="仿宋"/>
          <w:color w:val="auto"/>
          <w:sz w:val="28"/>
          <w:szCs w:val="28"/>
          <w:lang w:val="en-US" w:eastAsia="zh-CN"/>
        </w:rPr>
        <w:t>要求</w:t>
      </w:r>
      <w:r>
        <w:rPr>
          <w:rFonts w:hint="eastAsia" w:ascii="仿宋" w:hAnsi="仿宋" w:eastAsia="仿宋"/>
          <w:color w:val="auto"/>
          <w:sz w:val="28"/>
          <w:szCs w:val="28"/>
        </w:rPr>
        <w:t>及合同条款。</w:t>
      </w:r>
    </w:p>
    <w:p w14:paraId="5AB0F06A">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sz w:val="28"/>
          <w:szCs w:val="28"/>
          <w:u w:val="single"/>
        </w:rPr>
      </w:pPr>
      <w:r>
        <w:rPr>
          <w:rFonts w:hint="eastAsia" w:ascii="仿宋" w:hAnsi="仿宋" w:eastAsia="仿宋"/>
          <w:sz w:val="28"/>
          <w:szCs w:val="28"/>
          <w:lang w:val="en-US" w:eastAsia="zh-CN"/>
        </w:rPr>
        <w:t>服务期限</w:t>
      </w: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天。              </w:t>
      </w:r>
    </w:p>
    <w:p w14:paraId="485E95AD">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、此报价包含</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%增值税，</w:t>
      </w:r>
      <w:r>
        <w:rPr>
          <w:rFonts w:hint="eastAsia" w:ascii="仿宋" w:hAnsi="仿宋" w:eastAsia="仿宋"/>
          <w:sz w:val="28"/>
          <w:szCs w:val="28"/>
          <w:lang w:val="en-US" w:eastAsia="zh-CN"/>
        </w:rPr>
        <w:t>即顺利通过核查前的一切费用</w:t>
      </w:r>
      <w:r>
        <w:rPr>
          <w:rFonts w:hint="eastAsia" w:ascii="仿宋" w:hAnsi="仿宋" w:eastAsia="仿宋"/>
          <w:sz w:val="28"/>
          <w:szCs w:val="28"/>
          <w:lang w:eastAsia="zh-CN"/>
        </w:rPr>
        <w:t>。</w:t>
      </w:r>
      <w:r>
        <w:rPr>
          <w:rFonts w:hint="eastAsia" w:ascii="仿宋" w:hAnsi="仿宋" w:eastAsia="仿宋"/>
          <w:sz w:val="28"/>
          <w:szCs w:val="28"/>
        </w:rPr>
        <w:t xml:space="preserve">          </w:t>
      </w:r>
    </w:p>
    <w:p w14:paraId="3E39A2B3">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、付款方式：</w:t>
      </w:r>
      <w:r>
        <w:rPr>
          <w:rFonts w:hint="eastAsia" w:ascii="仿宋" w:hAnsi="仿宋" w:eastAsia="仿宋"/>
          <w:sz w:val="28"/>
          <w:szCs w:val="28"/>
          <w:lang w:val="en-US" w:eastAsia="zh-CN"/>
        </w:rPr>
        <w:t xml:space="preserve"> 通过核查后付款</w:t>
      </w:r>
      <w:r>
        <w:rPr>
          <w:rFonts w:hint="eastAsia" w:ascii="仿宋" w:hAnsi="仿宋" w:eastAsia="仿宋" w:cs="Times New Roman"/>
          <w:sz w:val="28"/>
          <w:szCs w:val="28"/>
        </w:rPr>
        <w:t>。</w:t>
      </w:r>
      <w:r>
        <w:rPr>
          <w:rFonts w:hint="eastAsia" w:ascii="仿宋" w:hAnsi="仿宋" w:eastAsia="仿宋"/>
          <w:sz w:val="28"/>
          <w:szCs w:val="28"/>
        </w:rPr>
        <w:t xml:space="preserve">   </w:t>
      </w:r>
    </w:p>
    <w:p w14:paraId="3139C0FE">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、报价有效期：</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天（报价承诺的期限）；</w:t>
      </w:r>
    </w:p>
    <w:p w14:paraId="7E8B020F">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8</w:t>
      </w:r>
      <w:r>
        <w:rPr>
          <w:rFonts w:hint="eastAsia" w:ascii="仿宋" w:hAnsi="仿宋" w:eastAsia="仿宋"/>
          <w:sz w:val="28"/>
          <w:szCs w:val="28"/>
        </w:rPr>
        <w:t>、投标单位要认真核算报价，并按报价格式给予报价，报价如出现大小写不符的，以大写报价为准；单</w:t>
      </w:r>
      <w:bookmarkStart w:id="1" w:name="_GoBack"/>
      <w:bookmarkEnd w:id="1"/>
      <w:r>
        <w:rPr>
          <w:rFonts w:hint="eastAsia" w:ascii="仿宋" w:hAnsi="仿宋" w:eastAsia="仿宋"/>
          <w:sz w:val="28"/>
          <w:szCs w:val="28"/>
        </w:rPr>
        <w:t>价、总价不符的，以单价为准。</w:t>
      </w:r>
      <w:r>
        <w:rPr>
          <w:rFonts w:hint="eastAsia" w:ascii="仿宋" w:hAnsi="仿宋" w:eastAsia="仿宋"/>
          <w:sz w:val="28"/>
          <w:szCs w:val="28"/>
          <w:lang w:eastAsia="zh-CN"/>
        </w:rPr>
        <w:t>；</w:t>
      </w:r>
    </w:p>
    <w:p w14:paraId="5A65D4F4">
      <w:pPr>
        <w:keepNext w:val="0"/>
        <w:keepLines w:val="0"/>
        <w:pageBreakBefore w:val="0"/>
        <w:widowControl w:val="0"/>
        <w:tabs>
          <w:tab w:val="left" w:pos="5680"/>
        </w:tabs>
        <w:kinsoku/>
        <w:wordWrap/>
        <w:overflowPunct/>
        <w:topLinePunct w:val="0"/>
        <w:autoSpaceDE/>
        <w:autoSpaceDN/>
        <w:bidi w:val="0"/>
        <w:adjustRightInd/>
        <w:snapToGrid/>
        <w:spacing w:line="420" w:lineRule="exact"/>
        <w:jc w:val="center"/>
        <w:textAlignment w:val="auto"/>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报价单位（盖章）：</w:t>
      </w:r>
      <w:r>
        <w:rPr>
          <w:rFonts w:hint="eastAsia" w:ascii="仿宋" w:hAnsi="仿宋" w:eastAsia="仿宋"/>
          <w:sz w:val="28"/>
          <w:szCs w:val="28"/>
          <w:u w:val="single"/>
        </w:rPr>
        <w:t xml:space="preserve">              </w:t>
      </w:r>
    </w:p>
    <w:p w14:paraId="03671726">
      <w:pPr>
        <w:keepNext w:val="0"/>
        <w:keepLines w:val="0"/>
        <w:pageBreakBefore w:val="0"/>
        <w:widowControl w:val="0"/>
        <w:tabs>
          <w:tab w:val="left" w:pos="5680"/>
        </w:tabs>
        <w:kinsoku/>
        <w:wordWrap/>
        <w:overflowPunct/>
        <w:topLinePunct w:val="0"/>
        <w:autoSpaceDE/>
        <w:autoSpaceDN/>
        <w:bidi w:val="0"/>
        <w:adjustRightInd/>
        <w:snapToGrid/>
        <w:spacing w:line="420" w:lineRule="exact"/>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报价人：（签字）：</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14:paraId="0431BD46">
      <w:pPr>
        <w:keepNext w:val="0"/>
        <w:keepLines w:val="0"/>
        <w:pageBreakBefore w:val="0"/>
        <w:widowControl w:val="0"/>
        <w:tabs>
          <w:tab w:val="left" w:pos="6945"/>
        </w:tabs>
        <w:kinsoku/>
        <w:wordWrap/>
        <w:overflowPunct/>
        <w:topLinePunct w:val="0"/>
        <w:autoSpaceDE/>
        <w:autoSpaceDN/>
        <w:bidi w:val="0"/>
        <w:adjustRightInd/>
        <w:snapToGrid/>
        <w:spacing w:line="420" w:lineRule="exact"/>
        <w:jc w:val="center"/>
        <w:textAlignment w:val="auto"/>
        <w:rPr>
          <w:rFonts w:hint="eastAsia"/>
          <w:b/>
          <w:bCs/>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报</w:t>
      </w:r>
      <w:r>
        <w:rPr>
          <w:rFonts w:hint="eastAsia" w:ascii="仿宋" w:hAnsi="仿宋" w:eastAsia="仿宋"/>
          <w:color w:val="auto"/>
          <w:sz w:val="28"/>
          <w:szCs w:val="28"/>
        </w:rPr>
        <w:t>价时间：</w:t>
      </w:r>
      <w:r>
        <w:rPr>
          <w:rFonts w:hint="eastAsia" w:ascii="仿宋" w:hAnsi="仿宋" w:eastAsia="仿宋"/>
          <w:color w:val="auto"/>
          <w:sz w:val="28"/>
          <w:szCs w:val="28"/>
          <w:lang w:eastAsia="zh-CN"/>
        </w:rPr>
        <w:t>2026年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月1</w:t>
      </w:r>
      <w:r>
        <w:rPr>
          <w:rFonts w:hint="eastAsia" w:ascii="仿宋" w:hAnsi="仿宋" w:eastAsia="仿宋"/>
          <w:color w:val="auto"/>
          <w:sz w:val="28"/>
          <w:szCs w:val="28"/>
          <w:lang w:val="en-US" w:eastAsia="zh-CN"/>
        </w:rPr>
        <w:t>0</w:t>
      </w:r>
      <w:r>
        <w:rPr>
          <w:rFonts w:hint="eastAsia" w:ascii="仿宋" w:hAnsi="仿宋" w:eastAsia="仿宋"/>
          <w:color w:val="auto"/>
          <w:sz w:val="28"/>
          <w:szCs w:val="28"/>
          <w:lang w:eastAsia="zh-CN"/>
        </w:rPr>
        <w:t>日</w:t>
      </w:r>
    </w:p>
    <w:p w14:paraId="78435959">
      <w:pPr>
        <w:spacing w:line="420" w:lineRule="exact"/>
        <w:rPr>
          <w:rFonts w:hint="eastAsia" w:ascii="宋体" w:hAnsi="宋体"/>
          <w:b/>
          <w:bCs/>
          <w:color w:val="000000"/>
          <w:sz w:val="32"/>
          <w:szCs w:val="32"/>
          <w:lang w:val="en-US" w:eastAsia="zh-CN"/>
        </w:rPr>
      </w:pPr>
    </w:p>
    <w:p w14:paraId="547F97D2">
      <w:pPr>
        <w:spacing w:line="420" w:lineRule="exact"/>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服务要求：</w:t>
      </w:r>
    </w:p>
    <w:p w14:paraId="594E42FB">
      <w:pPr>
        <w:rPr>
          <w:lang w:bidi="en-US"/>
        </w:rPr>
      </w:pPr>
    </w:p>
    <w:p w14:paraId="21EC7B2D">
      <w:pPr>
        <w:keepNext w:val="0"/>
        <w:keepLines w:val="0"/>
        <w:pageBreakBefore w:val="0"/>
        <w:widowControl w:val="0"/>
        <w:tabs>
          <w:tab w:val="left" w:pos="6945"/>
        </w:tabs>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服务要求</w:t>
      </w:r>
    </w:p>
    <w:p w14:paraId="3BD45E78">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一、项目概况与服务范围</w:t>
      </w:r>
    </w:p>
    <w:p w14:paraId="5434EC25">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本项目旨在为招标人(以下简称“甲方”)提供CBAM(欧盟碳边境调节机制)合规技术服务，聚焦铝箔(7607)和铝板带(7606)产品。核心服务分为前期核算填报与后期现场核查配合两大阶段，具体如下:</w:t>
      </w:r>
    </w:p>
    <w:p w14:paraId="7A34E6A6">
      <w:pPr>
        <w:keepNext w:val="0"/>
        <w:keepLines w:val="0"/>
        <w:pageBreakBefore w:val="0"/>
        <w:widowControl w:val="0"/>
        <w:tabs>
          <w:tab w:val="left" w:pos="6945"/>
        </w:tabs>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二、服务内容</w:t>
      </w:r>
    </w:p>
    <w:p w14:paraId="701C76C5">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公司目前出口欧盟的产品主要包括铝箔和铝板带，需由第三方机构针对上述两类产品提供以下服务:</w:t>
      </w:r>
    </w:p>
    <w:p w14:paraId="12E71877">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第一阶段:完成经第三方核查的2025年度(2025年1月-12月)基础数据填报工作，作为2026年向欧盟提交的数据依据。</w:t>
      </w:r>
    </w:p>
    <w:p w14:paraId="46D41189">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第二阶段:开展差距分析，评估当前数据管理流程与CBAM要求的差距，为建立符合规范的CBAM数据收集管理体系奠定基础。</w:t>
      </w:r>
    </w:p>
    <w:p w14:paraId="6E727EA3">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第三阶段:在体系建立的基础上，完成CBAM监测计划的编制与定稿，并准备提交欧盟。</w:t>
      </w:r>
    </w:p>
    <w:p w14:paraId="2590D6B8">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第四阶段:收集2026年度全年生产数据，编制CBAM排放报告(符合欧盟申报规范)，确保报告内容完整、准确。</w:t>
      </w:r>
    </w:p>
    <w:p w14:paraId="5230FB76">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2026一2027年CBAM正式审核前，组织不少于2次线下沟通与专项辅导，确保各项准备工作有序推进;指导企业完成全部核查资料准备，建立规范完备的文件体系;全程参与企业现场核查，针对核查意见落实问题整改并形成闭环，保障企业顺利通过核查。</w:t>
      </w:r>
    </w:p>
    <w:p w14:paraId="508E894D">
      <w:pPr>
        <w:keepNext w:val="0"/>
        <w:keepLines w:val="0"/>
        <w:pageBreakBefore w:val="0"/>
        <w:widowControl w:val="0"/>
        <w:tabs>
          <w:tab w:val="left" w:pos="6945"/>
        </w:tabs>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三、机构质要求</w:t>
      </w:r>
    </w:p>
    <w:p w14:paraId="716D880E">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1.独立法人，无重大违法记录;</w:t>
      </w:r>
    </w:p>
    <w:p w14:paraId="487ED451">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2.严格遵守欧盟GDPR、中国数据安全法，对企业生产、排放、供应链数据全程保密、可追溯、不泄露;</w:t>
      </w:r>
    </w:p>
    <w:p w14:paraId="362F3063">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3.机构需要具备欧盟EU-ETS核查资质，并提供资质文件证明。</w:t>
      </w:r>
    </w:p>
    <w:p w14:paraId="48C6E85F">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4.熟悉CBAM法规与铝加工行业排放核算方法、生产工艺与排放因子，掌握实测法/物料衡算/排放因子法;具备数据梳理/填报相关能力;</w:t>
      </w:r>
    </w:p>
    <w:p w14:paraId="6838922B">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5.具备同行业CBAM填报2个及以上相关业绩，需提供合同关键页、服务成果证明等;</w:t>
      </w:r>
    </w:p>
    <w:p w14:paraId="7CC27BB5">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6.需具备中英文双语服务且及时响应企业的要求。</w:t>
      </w:r>
    </w:p>
    <w:p w14:paraId="3F5AE96E">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2D333F7B">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618B87C9">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2020A351">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1C618D9E">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0BB81C38">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1932D111">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3AF863D4">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47D29D93">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115B2A62">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42FE30D4">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213D0223">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4079D869">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3FF70A13">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49D76AC7">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047E1FE5">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69D5F71F">
      <w:pPr>
        <w:keepNext w:val="0"/>
        <w:keepLines w:val="0"/>
        <w:pageBreakBefore w:val="0"/>
        <w:widowControl w:val="0"/>
        <w:tabs>
          <w:tab w:val="left" w:pos="6945"/>
        </w:tabs>
        <w:kinsoku/>
        <w:wordWrap/>
        <w:overflowPunct/>
        <w:topLinePunct w:val="0"/>
        <w:autoSpaceDE/>
        <w:autoSpaceDN/>
        <w:bidi w:val="0"/>
        <w:adjustRightInd/>
        <w:snapToGrid/>
        <w:spacing w:line="520" w:lineRule="exact"/>
        <w:jc w:val="both"/>
        <w:textAlignment w:val="auto"/>
        <w:rPr>
          <w:rFonts w:hint="default"/>
          <w:b w:val="0"/>
          <w:bCs w:val="0"/>
          <w:sz w:val="28"/>
          <w:szCs w:val="28"/>
          <w:lang w:val="en-US" w:eastAsia="zh-CN"/>
        </w:rPr>
      </w:pPr>
    </w:p>
    <w:p w14:paraId="48CC642E">
      <w:pPr>
        <w:keepNext w:val="0"/>
        <w:keepLines w:val="0"/>
        <w:pageBreakBefore w:val="0"/>
        <w:widowControl w:val="0"/>
        <w:tabs>
          <w:tab w:val="left" w:pos="6945"/>
        </w:tabs>
        <w:kinsoku/>
        <w:wordWrap/>
        <w:overflowPunct/>
        <w:topLinePunct w:val="0"/>
        <w:autoSpaceDE/>
        <w:autoSpaceDN/>
        <w:bidi w:val="0"/>
        <w:adjustRightInd/>
        <w:snapToGrid/>
        <w:spacing w:line="520" w:lineRule="exact"/>
        <w:jc w:val="both"/>
        <w:textAlignment w:val="auto"/>
        <w:rPr>
          <w:rFonts w:hint="eastAsia"/>
          <w:b w:val="0"/>
          <w:bCs w:val="0"/>
          <w:sz w:val="28"/>
          <w:szCs w:val="28"/>
          <w:lang w:val="en-US" w:eastAsia="zh-CN"/>
        </w:rPr>
      </w:pPr>
      <w:r>
        <w:rPr>
          <w:rFonts w:hint="eastAsia"/>
          <w:b w:val="0"/>
          <w:bCs w:val="0"/>
          <w:sz w:val="28"/>
          <w:szCs w:val="28"/>
          <w:lang w:val="en-US" w:eastAsia="zh-CN"/>
        </w:rPr>
        <w:t>合同范本（仅供参考）</w:t>
      </w:r>
    </w:p>
    <w:p w14:paraId="58E3B515">
      <w:pPr>
        <w:spacing w:line="520" w:lineRule="exact"/>
        <w:ind w:right="277" w:rightChars="132"/>
        <w:jc w:val="center"/>
        <w:rPr>
          <w:rFonts w:hint="eastAsia" w:ascii="华文中宋" w:hAnsi="华文中宋" w:eastAsia="华文中宋"/>
          <w:b/>
          <w:sz w:val="36"/>
          <w:szCs w:val="36"/>
        </w:rPr>
      </w:pPr>
      <w:r>
        <w:rPr>
          <w:rFonts w:hint="eastAsia" w:ascii="华文中宋" w:hAnsi="华文中宋" w:eastAsia="华文中宋"/>
          <w:b/>
          <w:sz w:val="44"/>
          <w:szCs w:val="44"/>
          <w:lang w:val="en-US" w:eastAsia="zh-CN"/>
        </w:rPr>
        <w:t xml:space="preserve">XXX </w:t>
      </w:r>
      <w:r>
        <w:rPr>
          <w:rFonts w:hint="eastAsia" w:ascii="华文中宋" w:hAnsi="华文中宋" w:eastAsia="华文中宋"/>
          <w:b/>
          <w:sz w:val="44"/>
          <w:szCs w:val="44"/>
        </w:rPr>
        <w:t>合</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同</w:t>
      </w:r>
    </w:p>
    <w:p w14:paraId="34C45FA0">
      <w:pPr>
        <w:keepNext w:val="0"/>
        <w:keepLines w:val="0"/>
        <w:pageBreakBefore w:val="0"/>
        <w:widowControl w:val="0"/>
        <w:kinsoku/>
        <w:wordWrap/>
        <w:overflowPunct/>
        <w:topLinePunct w:val="0"/>
        <w:autoSpaceDE/>
        <w:autoSpaceDN/>
        <w:bidi w:val="0"/>
        <w:adjustRightInd/>
        <w:snapToGrid/>
        <w:spacing w:line="360" w:lineRule="exact"/>
        <w:ind w:left="-165" w:leftChars="-171" w:hanging="194" w:hangingChars="81"/>
        <w:jc w:val="center"/>
        <w:textAlignment w:val="auto"/>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                                               </w:t>
      </w:r>
      <w:r>
        <w:rPr>
          <w:rFonts w:hint="eastAsia" w:ascii="仿宋" w:hAnsi="仿宋" w:eastAsia="仿宋" w:cs="Times New Roman"/>
          <w:sz w:val="24"/>
          <w:szCs w:val="24"/>
        </w:rPr>
        <w:t>合同编号：</w:t>
      </w:r>
      <w:r>
        <w:rPr>
          <w:rFonts w:hint="eastAsia" w:ascii="仿宋" w:hAnsi="仿宋" w:eastAsia="仿宋" w:cs="Times New Roman"/>
          <w:sz w:val="24"/>
          <w:szCs w:val="24"/>
          <w:lang w:val="en-US" w:eastAsia="zh-CN"/>
        </w:rPr>
        <w:t>XXXXXXXXXXXXXXXXX</w:t>
      </w:r>
    </w:p>
    <w:p w14:paraId="3A0B5836">
      <w:pPr>
        <w:keepNext w:val="0"/>
        <w:keepLines w:val="0"/>
        <w:pageBreakBefore w:val="0"/>
        <w:widowControl w:val="0"/>
        <w:kinsoku/>
        <w:wordWrap/>
        <w:overflowPunct/>
        <w:topLinePunct w:val="0"/>
        <w:autoSpaceDE/>
        <w:autoSpaceDN/>
        <w:bidi w:val="0"/>
        <w:adjustRightInd/>
        <w:snapToGrid/>
        <w:spacing w:line="360" w:lineRule="exact"/>
        <w:ind w:left="194" w:hanging="194" w:hangingChars="81"/>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签订时间：</w:t>
      </w:r>
      <w:r>
        <w:rPr>
          <w:rFonts w:hint="eastAsia" w:ascii="仿宋" w:hAnsi="仿宋" w:eastAsia="仿宋"/>
          <w:sz w:val="24"/>
          <w:szCs w:val="24"/>
          <w:lang w:val="en-US" w:eastAsia="zh-CN"/>
        </w:rPr>
        <w:t xml:space="preserve">2026年XX月XX日 </w:t>
      </w:r>
    </w:p>
    <w:p w14:paraId="749F8AC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bCs/>
          <w:color w:val="000000"/>
          <w:sz w:val="28"/>
          <w:szCs w:val="28"/>
          <w:highlight w:val="none"/>
          <w:lang w:val="en-US"/>
        </w:rPr>
      </w:pPr>
      <w:r>
        <w:rPr>
          <w:rFonts w:hint="eastAsia" w:ascii="仿宋" w:hAnsi="仿宋" w:eastAsia="仿宋"/>
          <w:sz w:val="24"/>
          <w:szCs w:val="24"/>
          <w:lang w:val="en-US" w:eastAsia="zh-CN"/>
        </w:rPr>
        <w:t xml:space="preserve">                                                 </w:t>
      </w:r>
      <w:r>
        <w:rPr>
          <w:rFonts w:hint="eastAsia" w:ascii="仿宋" w:hAnsi="仿宋" w:eastAsia="仿宋"/>
          <w:sz w:val="24"/>
          <w:szCs w:val="24"/>
        </w:rPr>
        <w:t>签订地点：</w:t>
      </w:r>
      <w:r>
        <w:rPr>
          <w:rFonts w:hint="eastAsia" w:ascii="仿宋" w:hAnsi="仿宋" w:eastAsia="仿宋" w:cs="仿宋"/>
          <w:color w:val="auto"/>
          <w:sz w:val="24"/>
          <w:szCs w:val="24"/>
          <w:lang w:val="en-US" w:eastAsia="zh-CN"/>
        </w:rPr>
        <w:t>XXXXXX</w:t>
      </w:r>
    </w:p>
    <w:p w14:paraId="04613A5E">
      <w:pPr>
        <w:keepNext w:val="0"/>
        <w:keepLines w:val="0"/>
        <w:pageBreakBefore w:val="0"/>
        <w:widowControl w:val="0"/>
        <w:kinsoku/>
        <w:wordWrap/>
        <w:overflowPunct w:val="0"/>
        <w:topLinePunct w:val="0"/>
        <w:autoSpaceDE/>
        <w:autoSpaceDN/>
        <w:bidi w:val="0"/>
        <w:adjustRightInd/>
        <w:spacing w:line="240" w:lineRule="auto"/>
        <w:ind w:firstLine="480" w:firstLineChars="200"/>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甲方</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XXXXX</w:t>
      </w:r>
      <w:r>
        <w:rPr>
          <w:rFonts w:hint="eastAsia" w:ascii="仿宋" w:hAnsi="仿宋" w:eastAsia="仿宋" w:cs="仿宋"/>
          <w:bCs/>
          <w:color w:val="000000"/>
          <w:sz w:val="24"/>
          <w:szCs w:val="24"/>
          <w:highlight w:val="none"/>
        </w:rPr>
        <w:t>公司</w:t>
      </w:r>
    </w:p>
    <w:p w14:paraId="3E1B5B00">
      <w:pPr>
        <w:keepNext w:val="0"/>
        <w:keepLines w:val="0"/>
        <w:pageBreakBefore w:val="0"/>
        <w:widowControl w:val="0"/>
        <w:kinsoku/>
        <w:wordWrap/>
        <w:overflowPunct w:val="0"/>
        <w:topLinePunct w:val="0"/>
        <w:autoSpaceDE/>
        <w:autoSpaceDN/>
        <w:bidi w:val="0"/>
        <w:adjustRightInd/>
        <w:spacing w:line="240" w:lineRule="auto"/>
        <w:ind w:firstLine="480" w:firstLineChars="200"/>
        <w:textAlignment w:val="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法定代表人：</w:t>
      </w:r>
      <w:r>
        <w:rPr>
          <w:rFonts w:hint="eastAsia" w:ascii="仿宋" w:hAnsi="仿宋" w:eastAsia="仿宋" w:cs="仿宋"/>
          <w:bCs/>
          <w:color w:val="000000"/>
          <w:sz w:val="24"/>
          <w:szCs w:val="24"/>
          <w:highlight w:val="none"/>
          <w:lang w:val="en-US" w:eastAsia="zh-CN"/>
        </w:rPr>
        <w:t>XXX</w:t>
      </w:r>
    </w:p>
    <w:p w14:paraId="6BA25AE1">
      <w:pPr>
        <w:keepNext w:val="0"/>
        <w:keepLines w:val="0"/>
        <w:pageBreakBefore w:val="0"/>
        <w:widowControl w:val="0"/>
        <w:kinsoku/>
        <w:wordWrap/>
        <w:overflowPunct w:val="0"/>
        <w:topLinePunct w:val="0"/>
        <w:autoSpaceDE/>
        <w:autoSpaceDN/>
        <w:bidi w:val="0"/>
        <w:adjustRightInd/>
        <w:spacing w:line="240" w:lineRule="auto"/>
        <w:ind w:firstLine="480" w:firstLineChars="200"/>
        <w:textAlignment w:val="auto"/>
        <w:rPr>
          <w:rFonts w:hint="default"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eastAsia="zh-CN"/>
        </w:rPr>
        <w:t>地址：</w:t>
      </w:r>
      <w:r>
        <w:rPr>
          <w:rFonts w:hint="eastAsia" w:ascii="仿宋" w:hAnsi="仿宋" w:eastAsia="仿宋" w:cs="仿宋"/>
          <w:bCs/>
          <w:color w:val="000000"/>
          <w:sz w:val="24"/>
          <w:szCs w:val="24"/>
          <w:highlight w:val="none"/>
          <w:lang w:val="en-US" w:eastAsia="zh-CN"/>
        </w:rPr>
        <w:t>XXXXX</w:t>
      </w:r>
    </w:p>
    <w:p w14:paraId="1A1C33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p>
    <w:p w14:paraId="7D8A69F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p>
    <w:p w14:paraId="75CDF0E1">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eastAsia="zh-CN"/>
        </w:rPr>
        <w:t>乙方</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XXXXX</w:t>
      </w:r>
      <w:r>
        <w:rPr>
          <w:rFonts w:hint="eastAsia" w:ascii="仿宋" w:hAnsi="仿宋" w:eastAsia="仿宋" w:cs="仿宋"/>
          <w:bCs/>
          <w:color w:val="000000"/>
          <w:sz w:val="24"/>
          <w:szCs w:val="24"/>
          <w:highlight w:val="none"/>
        </w:rPr>
        <w:t>公司</w:t>
      </w:r>
    </w:p>
    <w:p w14:paraId="16553FBA">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法定代表人：</w:t>
      </w:r>
      <w:r>
        <w:rPr>
          <w:rFonts w:hint="eastAsia" w:ascii="仿宋" w:hAnsi="仿宋" w:eastAsia="仿宋" w:cs="仿宋"/>
          <w:bCs/>
          <w:color w:val="000000"/>
          <w:sz w:val="24"/>
          <w:szCs w:val="24"/>
          <w:highlight w:val="none"/>
          <w:lang w:val="en-US" w:eastAsia="zh-CN"/>
        </w:rPr>
        <w:t>XXX</w:t>
      </w:r>
    </w:p>
    <w:p w14:paraId="3FF3881B">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default"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val="en-US" w:eastAsia="zh-CN"/>
        </w:rPr>
        <w:t>地址</w:t>
      </w:r>
      <w:r>
        <w:rPr>
          <w:rFonts w:hint="eastAsia" w:ascii="仿宋" w:hAnsi="仿宋" w:eastAsia="仿宋" w:cs="仿宋"/>
          <w:bCs/>
          <w:color w:val="000000"/>
          <w:sz w:val="24"/>
          <w:szCs w:val="24"/>
          <w:highlight w:val="none"/>
        </w:rPr>
        <w:t>：</w:t>
      </w:r>
      <w:r>
        <w:rPr>
          <w:rFonts w:hint="eastAsia" w:ascii="仿宋" w:hAnsi="仿宋" w:eastAsia="仿宋" w:cs="Times New Roman"/>
          <w:color w:val="auto"/>
          <w:sz w:val="24"/>
          <w:szCs w:val="24"/>
          <w:lang w:val="en-US" w:eastAsia="zh-CN"/>
        </w:rPr>
        <w:t>XXX</w:t>
      </w:r>
    </w:p>
    <w:p w14:paraId="572B3448">
      <w:pPr>
        <w:pStyle w:val="5"/>
        <w:keepNext w:val="0"/>
        <w:keepLines w:val="0"/>
        <w:pageBreakBefore w:val="0"/>
        <w:widowControl w:val="0"/>
        <w:kinsoku/>
        <w:wordWrap/>
        <w:overflowPunct/>
        <w:topLinePunct w:val="0"/>
        <w:autoSpaceDE/>
        <w:autoSpaceDN/>
        <w:bidi w:val="0"/>
        <w:adjustRightInd w:val="0"/>
        <w:snapToGrid/>
        <w:spacing w:before="156" w:beforeLines="50" w:line="240" w:lineRule="auto"/>
        <w:ind w:firstLine="480" w:firstLineChars="200"/>
        <w:jc w:val="left"/>
        <w:textAlignment w:val="auto"/>
        <w:rPr>
          <w:rFonts w:hint="default" w:ascii="仿宋" w:hAnsi="仿宋" w:eastAsia="仿宋"/>
          <w:color w:val="auto"/>
          <w:sz w:val="22"/>
          <w:szCs w:val="22"/>
          <w:lang w:val="en-US"/>
        </w:rPr>
      </w:pPr>
      <w:r>
        <w:rPr>
          <w:rFonts w:hint="eastAsia" w:ascii="仿宋" w:hAnsi="仿宋" w:eastAsia="仿宋"/>
          <w:color w:val="auto"/>
          <w:sz w:val="24"/>
          <w:szCs w:val="24"/>
        </w:rPr>
        <w:t>根据《中华人民共和国民法典》等法律、法规的规定，</w:t>
      </w:r>
      <w:r>
        <w:rPr>
          <w:rFonts w:hint="eastAsia" w:ascii="仿宋" w:hAnsi="仿宋" w:eastAsia="仿宋"/>
          <w:color w:val="auto"/>
          <w:sz w:val="24"/>
          <w:szCs w:val="24"/>
          <w:lang w:eastAsia="zh-CN"/>
        </w:rPr>
        <w:t>甲乙双方</w:t>
      </w:r>
      <w:r>
        <w:rPr>
          <w:rFonts w:hint="eastAsia" w:ascii="仿宋" w:hAnsi="仿宋" w:eastAsia="仿宋"/>
          <w:color w:val="auto"/>
          <w:sz w:val="24"/>
          <w:szCs w:val="24"/>
        </w:rPr>
        <w:t>本着平等互利、诚实</w:t>
      </w:r>
      <w:r>
        <w:rPr>
          <w:rFonts w:hint="eastAsia" w:ascii="仿宋" w:hAnsi="仿宋" w:eastAsia="仿宋"/>
          <w:color w:val="auto"/>
          <w:sz w:val="24"/>
          <w:szCs w:val="24"/>
          <w:lang w:val="en-US" w:eastAsia="zh-CN"/>
        </w:rPr>
        <w:t>守信</w:t>
      </w:r>
      <w:r>
        <w:rPr>
          <w:rFonts w:hint="eastAsia" w:ascii="仿宋" w:hAnsi="仿宋" w:eastAsia="仿宋"/>
          <w:color w:val="auto"/>
          <w:sz w:val="24"/>
          <w:szCs w:val="24"/>
        </w:rPr>
        <w:t>的原则，就</w:t>
      </w:r>
      <w:r>
        <w:rPr>
          <w:rFonts w:hint="eastAsia" w:ascii="仿宋" w:hAnsi="仿宋" w:eastAsia="仿宋"/>
          <w:color w:val="auto"/>
          <w:sz w:val="24"/>
          <w:szCs w:val="24"/>
          <w:lang w:val="en-US" w:eastAsia="zh-CN"/>
        </w:rPr>
        <w:t>CBAM核算填报项目</w:t>
      </w:r>
      <w:r>
        <w:rPr>
          <w:rFonts w:hint="eastAsia" w:ascii="仿宋" w:hAnsi="仿宋" w:eastAsia="仿宋"/>
          <w:color w:val="auto"/>
          <w:sz w:val="24"/>
          <w:szCs w:val="24"/>
        </w:rPr>
        <w:t>，</w:t>
      </w:r>
      <w:r>
        <w:rPr>
          <w:rFonts w:hint="eastAsia" w:ascii="仿宋" w:hAnsi="仿宋" w:eastAsia="仿宋" w:cs="Times New Roman"/>
          <w:color w:val="auto"/>
          <w:sz w:val="24"/>
          <w:szCs w:val="24"/>
          <w:highlight w:val="none"/>
          <w:lang w:val="en-US" w:eastAsia="zh-CN"/>
        </w:rPr>
        <w:t>根据2026年XX月</w:t>
      </w:r>
      <w:r>
        <w:rPr>
          <w:rFonts w:hint="eastAsia" w:ascii="仿宋" w:hAnsi="仿宋" w:eastAsia="仿宋" w:cs="Times New Roman"/>
          <w:color w:val="auto"/>
          <w:sz w:val="24"/>
          <w:szCs w:val="24"/>
          <w:lang w:eastAsia="zh-CN"/>
        </w:rPr>
        <w:t>核算填报CBAM数据并指导通过核查</w:t>
      </w:r>
      <w:r>
        <w:rPr>
          <w:rFonts w:hint="eastAsia" w:ascii="仿宋" w:hAnsi="仿宋" w:eastAsia="仿宋" w:cs="Times New Roman"/>
          <w:color w:val="auto"/>
          <w:sz w:val="24"/>
          <w:szCs w:val="24"/>
          <w:lang w:val="en-US" w:eastAsia="zh-CN"/>
        </w:rPr>
        <w:t>的</w:t>
      </w:r>
      <w:r>
        <w:rPr>
          <w:rFonts w:hint="eastAsia" w:ascii="仿宋" w:hAnsi="仿宋" w:eastAsia="仿宋" w:cs="Times New Roman"/>
          <w:color w:val="auto"/>
          <w:kern w:val="2"/>
          <w:sz w:val="24"/>
          <w:szCs w:val="24"/>
          <w:lang w:val="en-US" w:eastAsia="zh-CN" w:bidi="ar-SA"/>
        </w:rPr>
        <w:t>技术服务项目标书</w:t>
      </w:r>
      <w:r>
        <w:rPr>
          <w:rFonts w:hint="eastAsia" w:ascii="仿宋" w:hAnsi="仿宋" w:eastAsia="仿宋"/>
          <w:color w:val="auto"/>
          <w:sz w:val="24"/>
          <w:szCs w:val="24"/>
          <w:lang w:val="en-US" w:eastAsia="zh-CN"/>
        </w:rPr>
        <w:t>，</w:t>
      </w:r>
      <w:r>
        <w:rPr>
          <w:rFonts w:hint="eastAsia" w:ascii="仿宋" w:hAnsi="仿宋" w:eastAsia="仿宋"/>
          <w:color w:val="auto"/>
          <w:sz w:val="24"/>
          <w:szCs w:val="24"/>
        </w:rPr>
        <w:t>达成如下协议</w:t>
      </w:r>
      <w:r>
        <w:rPr>
          <w:rFonts w:hint="eastAsia" w:ascii="仿宋" w:hAnsi="仿宋" w:eastAsia="仿宋"/>
          <w:color w:val="auto"/>
          <w:sz w:val="22"/>
          <w:szCs w:val="22"/>
        </w:rPr>
        <w:t>：</w:t>
      </w:r>
    </w:p>
    <w:p w14:paraId="372B51C7">
      <w:pPr>
        <w:keepNext w:val="0"/>
        <w:keepLines w:val="0"/>
        <w:pageBreakBefore w:val="0"/>
        <w:widowControl w:val="0"/>
        <w:kinsoku/>
        <w:wordWrap/>
        <w:overflowPunct/>
        <w:topLinePunct w:val="0"/>
        <w:autoSpaceDE/>
        <w:autoSpaceDN/>
        <w:bidi w:val="0"/>
        <w:adjustRightInd/>
        <w:snapToGrid w:val="0"/>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第一条、服务内容、技术要求、单位、数量、单价、总价、备注：</w:t>
      </w:r>
    </w:p>
    <w:tbl>
      <w:tblPr>
        <w:tblStyle w:val="10"/>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64"/>
        <w:gridCol w:w="4000"/>
        <w:gridCol w:w="624"/>
        <w:gridCol w:w="744"/>
        <w:gridCol w:w="1212"/>
        <w:gridCol w:w="1260"/>
        <w:gridCol w:w="740"/>
      </w:tblGrid>
      <w:tr w14:paraId="5933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noWrap w:val="0"/>
            <w:vAlign w:val="center"/>
          </w:tcPr>
          <w:p w14:paraId="543B41D1">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序号</w:t>
            </w:r>
          </w:p>
        </w:tc>
        <w:tc>
          <w:tcPr>
            <w:tcW w:w="1064" w:type="dxa"/>
            <w:noWrap w:val="0"/>
            <w:vAlign w:val="center"/>
          </w:tcPr>
          <w:p w14:paraId="353E432D">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服务</w:t>
            </w:r>
          </w:p>
          <w:p w14:paraId="7234CFEE">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内容</w:t>
            </w:r>
          </w:p>
        </w:tc>
        <w:tc>
          <w:tcPr>
            <w:tcW w:w="4000" w:type="dxa"/>
            <w:noWrap w:val="0"/>
            <w:vAlign w:val="center"/>
          </w:tcPr>
          <w:p w14:paraId="53630054">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sz w:val="24"/>
                <w:szCs w:val="24"/>
                <w:lang w:val="en-US" w:eastAsia="zh-CN"/>
              </w:rPr>
              <w:t>技术要求</w:t>
            </w:r>
          </w:p>
        </w:tc>
        <w:tc>
          <w:tcPr>
            <w:tcW w:w="624" w:type="dxa"/>
            <w:noWrap w:val="0"/>
            <w:vAlign w:val="center"/>
          </w:tcPr>
          <w:p w14:paraId="059A94CE">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单位</w:t>
            </w:r>
          </w:p>
        </w:tc>
        <w:tc>
          <w:tcPr>
            <w:tcW w:w="744" w:type="dxa"/>
            <w:noWrap w:val="0"/>
            <w:vAlign w:val="center"/>
          </w:tcPr>
          <w:p w14:paraId="62604261">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数量</w:t>
            </w:r>
          </w:p>
        </w:tc>
        <w:tc>
          <w:tcPr>
            <w:tcW w:w="1212" w:type="dxa"/>
            <w:noWrap w:val="0"/>
            <w:vAlign w:val="center"/>
          </w:tcPr>
          <w:p w14:paraId="2D887B40">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单价（元）</w:t>
            </w:r>
          </w:p>
        </w:tc>
        <w:tc>
          <w:tcPr>
            <w:tcW w:w="1260" w:type="dxa"/>
            <w:noWrap w:val="0"/>
            <w:vAlign w:val="center"/>
          </w:tcPr>
          <w:p w14:paraId="2F5861F6">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总价（元）</w:t>
            </w:r>
          </w:p>
        </w:tc>
        <w:tc>
          <w:tcPr>
            <w:tcW w:w="740" w:type="dxa"/>
            <w:noWrap w:val="0"/>
            <w:vAlign w:val="center"/>
          </w:tcPr>
          <w:p w14:paraId="17C2B254">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default"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备注</w:t>
            </w:r>
          </w:p>
        </w:tc>
      </w:tr>
      <w:tr w14:paraId="4F16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7" w:hRule="exact"/>
          <w:jc w:val="center"/>
        </w:trPr>
        <w:tc>
          <w:tcPr>
            <w:tcW w:w="704" w:type="dxa"/>
            <w:noWrap w:val="0"/>
            <w:vAlign w:val="center"/>
          </w:tcPr>
          <w:p w14:paraId="3C2B69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Times New Roman"/>
                <w:color w:val="auto"/>
                <w:sz w:val="28"/>
                <w:szCs w:val="28"/>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064" w:type="dxa"/>
            <w:noWrap w:val="0"/>
            <w:vAlign w:val="center"/>
          </w:tcPr>
          <w:p w14:paraId="6440F2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4"/>
                <w:szCs w:val="24"/>
                <w:lang w:eastAsia="zh-CN"/>
              </w:rPr>
              <w:t>核算填报CBAM数据并指导通过核查</w:t>
            </w:r>
          </w:p>
        </w:tc>
        <w:tc>
          <w:tcPr>
            <w:tcW w:w="4000" w:type="dxa"/>
            <w:noWrap w:val="0"/>
            <w:vAlign w:val="center"/>
          </w:tcPr>
          <w:p w14:paraId="116B7D4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Times New Roman"/>
                <w:color w:val="auto"/>
                <w:sz w:val="20"/>
                <w:szCs w:val="20"/>
                <w:lang w:val="en-US" w:eastAsia="zh-CN"/>
              </w:rPr>
            </w:pPr>
            <w:r>
              <w:rPr>
                <w:rFonts w:hint="default" w:ascii="仿宋" w:hAnsi="仿宋" w:eastAsia="仿宋" w:cs="Times New Roman"/>
                <w:color w:val="auto"/>
                <w:sz w:val="20"/>
                <w:szCs w:val="20"/>
                <w:lang w:val="en-US" w:eastAsia="zh-CN"/>
              </w:rPr>
              <w:t>第一阶段：完成经第三方核查的2025年度（2025年1月-12月）基础数据填报工作，作为2026年向欧盟提交的数据依据。</w:t>
            </w:r>
          </w:p>
          <w:p w14:paraId="5607327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Times New Roman"/>
                <w:color w:val="auto"/>
                <w:sz w:val="20"/>
                <w:szCs w:val="20"/>
                <w:lang w:val="en-US" w:eastAsia="zh-CN"/>
              </w:rPr>
            </w:pPr>
            <w:r>
              <w:rPr>
                <w:rFonts w:hint="default" w:ascii="仿宋" w:hAnsi="仿宋" w:eastAsia="仿宋" w:cs="Times New Roman"/>
                <w:color w:val="auto"/>
                <w:sz w:val="20"/>
                <w:szCs w:val="20"/>
                <w:lang w:val="en-US" w:eastAsia="zh-CN"/>
              </w:rPr>
              <w:t>第二阶段：开展差距分析，评估当前数据管理流程与CBAM要求的差距，为建立符合规范的CBAM数据收集管理体系奠定基础。</w:t>
            </w:r>
          </w:p>
          <w:p w14:paraId="64A3565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Times New Roman"/>
                <w:color w:val="auto"/>
                <w:sz w:val="20"/>
                <w:szCs w:val="20"/>
                <w:lang w:val="en-US" w:eastAsia="zh-CN"/>
              </w:rPr>
            </w:pPr>
            <w:r>
              <w:rPr>
                <w:rFonts w:hint="default" w:ascii="仿宋" w:hAnsi="仿宋" w:eastAsia="仿宋" w:cs="Times New Roman"/>
                <w:color w:val="auto"/>
                <w:sz w:val="20"/>
                <w:szCs w:val="20"/>
                <w:lang w:val="en-US" w:eastAsia="zh-CN"/>
              </w:rPr>
              <w:t>第三阶段：在体系建立的基础上，完成CBAM监测计划的编制与定稿，并准备提交欧盟。</w:t>
            </w:r>
          </w:p>
          <w:p w14:paraId="5DE2A9A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Times New Roman"/>
                <w:color w:val="auto"/>
                <w:sz w:val="20"/>
                <w:szCs w:val="20"/>
                <w:lang w:val="en-US" w:eastAsia="zh-CN"/>
              </w:rPr>
            </w:pPr>
            <w:r>
              <w:rPr>
                <w:rFonts w:hint="default" w:ascii="仿宋" w:hAnsi="仿宋" w:eastAsia="仿宋" w:cs="Times New Roman"/>
                <w:color w:val="auto"/>
                <w:sz w:val="20"/>
                <w:szCs w:val="20"/>
                <w:lang w:val="en-US" w:eastAsia="zh-CN"/>
              </w:rPr>
              <w:t>第四阶段：收集2026年度全年生产数据，编制CBAM排放报告（符合欧盟申报规范），确保报告内容完整、准确。</w:t>
            </w:r>
          </w:p>
          <w:p w14:paraId="189F755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Times New Roman"/>
                <w:color w:val="auto"/>
                <w:sz w:val="28"/>
                <w:szCs w:val="28"/>
                <w:lang w:val="en-US" w:eastAsia="zh-CN"/>
              </w:rPr>
            </w:pPr>
            <w:r>
              <w:rPr>
                <w:rFonts w:hint="default" w:ascii="仿宋" w:hAnsi="仿宋" w:eastAsia="仿宋" w:cs="Times New Roman"/>
                <w:color w:val="auto"/>
                <w:sz w:val="20"/>
                <w:szCs w:val="20"/>
                <w:lang w:val="en-US" w:eastAsia="zh-CN"/>
              </w:rPr>
              <w:t>在2026—2027 年 CBAM 正式审核前，组织不少于 2 次线下沟通与专项辅导，确保各项准备工作有序推进；指导企业完成全部核查资料准备，建立规范完备的文件体系；全程参与企业现场核查，针对核查意见落实问题整改并形成闭环，保障企业顺利通过核查</w:t>
            </w:r>
          </w:p>
        </w:tc>
        <w:tc>
          <w:tcPr>
            <w:tcW w:w="624" w:type="dxa"/>
            <w:noWrap w:val="0"/>
            <w:vAlign w:val="center"/>
          </w:tcPr>
          <w:p w14:paraId="4CF3C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项</w:t>
            </w:r>
          </w:p>
        </w:tc>
        <w:tc>
          <w:tcPr>
            <w:tcW w:w="744" w:type="dxa"/>
            <w:noWrap w:val="0"/>
            <w:vAlign w:val="center"/>
          </w:tcPr>
          <w:p w14:paraId="01EA0A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X</w:t>
            </w:r>
          </w:p>
        </w:tc>
        <w:tc>
          <w:tcPr>
            <w:tcW w:w="1212" w:type="dxa"/>
            <w:noWrap w:val="0"/>
            <w:vAlign w:val="center"/>
          </w:tcPr>
          <w:p w14:paraId="0702A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XX</w:t>
            </w:r>
          </w:p>
        </w:tc>
        <w:tc>
          <w:tcPr>
            <w:tcW w:w="1260" w:type="dxa"/>
            <w:noWrap w:val="0"/>
            <w:vAlign w:val="center"/>
          </w:tcPr>
          <w:p w14:paraId="4E5F55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XXX</w:t>
            </w:r>
          </w:p>
        </w:tc>
        <w:tc>
          <w:tcPr>
            <w:tcW w:w="740" w:type="dxa"/>
            <w:noWrap w:val="0"/>
            <w:vAlign w:val="center"/>
          </w:tcPr>
          <w:p w14:paraId="7144B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Times New Roman"/>
                <w:color w:val="auto"/>
                <w:sz w:val="28"/>
                <w:szCs w:val="28"/>
                <w:lang w:val="en-US" w:eastAsia="zh-CN"/>
              </w:rPr>
            </w:pPr>
          </w:p>
        </w:tc>
      </w:tr>
      <w:tr w14:paraId="61B2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10348" w:type="dxa"/>
            <w:gridSpan w:val="8"/>
            <w:noWrap w:val="0"/>
            <w:vAlign w:val="center"/>
          </w:tcPr>
          <w:p w14:paraId="4D41F4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不含税金额：               税率：                税额：</w:t>
            </w:r>
          </w:p>
        </w:tc>
      </w:tr>
      <w:tr w14:paraId="14E4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0348" w:type="dxa"/>
            <w:gridSpan w:val="8"/>
            <w:noWrap w:val="0"/>
            <w:vAlign w:val="center"/>
          </w:tcPr>
          <w:p w14:paraId="7655C53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合计金额人民币大写：                          ￥：元</w:t>
            </w:r>
          </w:p>
        </w:tc>
      </w:tr>
      <w:tr w14:paraId="7F3F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348" w:type="dxa"/>
            <w:gridSpan w:val="8"/>
            <w:noWrap w:val="0"/>
            <w:vAlign w:val="center"/>
          </w:tcPr>
          <w:p w14:paraId="773AE2C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交付时间：合同生效之日起 XXX 天内完成。</w:t>
            </w:r>
          </w:p>
          <w:p w14:paraId="7A8C0FD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宋体" w:cs="Times New Roman"/>
                <w:color w:val="0000FF"/>
                <w:sz w:val="24"/>
                <w:szCs w:val="24"/>
                <w:lang w:val="en-US" w:eastAsia="zh-CN"/>
              </w:rPr>
            </w:pPr>
            <w:r>
              <w:rPr>
                <w:rFonts w:hint="eastAsia" w:ascii="仿宋" w:hAnsi="仿宋" w:eastAsia="仿宋" w:cs="Times New Roman"/>
                <w:color w:val="auto"/>
                <w:sz w:val="24"/>
                <w:szCs w:val="24"/>
                <w:lang w:val="en-US" w:eastAsia="zh-CN"/>
              </w:rPr>
              <w:t>费用：服务费用总计XXXX元整。</w:t>
            </w:r>
            <w:r>
              <w:rPr>
                <w:rFonts w:hint="default" w:ascii="仿宋" w:hAnsi="仿宋" w:eastAsia="仿宋" w:cs="Times New Roman"/>
                <w:color w:val="auto"/>
                <w:sz w:val="24"/>
                <w:szCs w:val="24"/>
                <w:lang w:val="en-US" w:eastAsia="zh-CN"/>
              </w:rPr>
              <w:t>技术服务组成员差旅费、交通与食宿费用由</w:t>
            </w:r>
            <w:r>
              <w:rPr>
                <w:rFonts w:hint="eastAsia" w:ascii="仿宋" w:hAnsi="仿宋" w:eastAsia="仿宋" w:cs="Times New Roman"/>
                <w:color w:val="auto"/>
                <w:sz w:val="24"/>
                <w:szCs w:val="24"/>
                <w:lang w:val="en-US" w:eastAsia="zh-CN"/>
              </w:rPr>
              <w:t>乙</w:t>
            </w:r>
            <w:r>
              <w:rPr>
                <w:rFonts w:hint="default" w:ascii="仿宋" w:hAnsi="仿宋" w:eastAsia="仿宋" w:cs="Times New Roman"/>
                <w:color w:val="auto"/>
                <w:sz w:val="24"/>
                <w:szCs w:val="24"/>
                <w:lang w:val="en-US" w:eastAsia="zh-CN"/>
              </w:rPr>
              <w:t>承担</w:t>
            </w:r>
            <w:r>
              <w:rPr>
                <w:rFonts w:hint="eastAsia" w:ascii="仿宋" w:hAnsi="仿宋" w:eastAsia="仿宋" w:cs="Times New Roman"/>
                <w:color w:val="auto"/>
                <w:sz w:val="24"/>
                <w:szCs w:val="24"/>
                <w:lang w:val="en-US" w:eastAsia="zh-CN"/>
              </w:rPr>
              <w:t>。</w:t>
            </w:r>
          </w:p>
        </w:tc>
      </w:tr>
    </w:tbl>
    <w:p w14:paraId="3C6F18FA">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b/>
          <w:bCs/>
          <w:sz w:val="28"/>
          <w:szCs w:val="28"/>
          <w:lang w:val="en-US" w:eastAsia="zh-CN"/>
        </w:rPr>
        <w:t>第二条、服务范围与内容</w:t>
      </w:r>
      <w:r>
        <w:rPr>
          <w:rFonts w:hint="eastAsia" w:ascii="仿宋" w:hAnsi="仿宋" w:eastAsia="仿宋" w:cs="Times New Roman"/>
          <w:color w:val="auto"/>
          <w:sz w:val="28"/>
          <w:szCs w:val="28"/>
          <w:lang w:val="en-US" w:eastAsia="zh-CN"/>
        </w:rPr>
        <w:t>：</w:t>
      </w:r>
    </w:p>
    <w:p w14:paraId="1450AFD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公司目前出口欧盟的产品主要包括铝箔和铝板带，需由乙方针对上述两类产品提供以下服务：</w:t>
      </w:r>
    </w:p>
    <w:p w14:paraId="057B6B7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第一</w:t>
      </w:r>
      <w:r>
        <w:rPr>
          <w:rFonts w:hint="eastAsia" w:ascii="仿宋" w:hAnsi="仿宋" w:eastAsia="仿宋" w:cs="Times New Roman"/>
          <w:color w:val="auto"/>
          <w:sz w:val="24"/>
          <w:szCs w:val="24"/>
          <w:lang w:val="en-US" w:eastAsia="zh-CN"/>
        </w:rPr>
        <w:t>阶段</w:t>
      </w:r>
      <w:r>
        <w:rPr>
          <w:rFonts w:hint="default" w:ascii="仿宋" w:hAnsi="仿宋" w:eastAsia="仿宋" w:cs="Times New Roman"/>
          <w:color w:val="auto"/>
          <w:sz w:val="24"/>
          <w:szCs w:val="24"/>
          <w:lang w:val="en-US" w:eastAsia="zh-CN"/>
        </w:rPr>
        <w:t>：完成经第三方核查的2025年度（2025年1月-12月）基础数据填报工作，作为2026年向欧盟提交的数据依据。</w:t>
      </w:r>
    </w:p>
    <w:p w14:paraId="1126ECD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第二</w:t>
      </w:r>
      <w:r>
        <w:rPr>
          <w:rFonts w:hint="eastAsia" w:ascii="仿宋" w:hAnsi="仿宋" w:eastAsia="仿宋" w:cs="Times New Roman"/>
          <w:color w:val="auto"/>
          <w:sz w:val="24"/>
          <w:szCs w:val="24"/>
          <w:lang w:val="en-US" w:eastAsia="zh-CN"/>
        </w:rPr>
        <w:t>阶段</w:t>
      </w:r>
      <w:r>
        <w:rPr>
          <w:rFonts w:hint="default" w:ascii="仿宋" w:hAnsi="仿宋" w:eastAsia="仿宋" w:cs="Times New Roman"/>
          <w:color w:val="auto"/>
          <w:sz w:val="24"/>
          <w:szCs w:val="24"/>
          <w:lang w:val="en-US" w:eastAsia="zh-CN"/>
        </w:rPr>
        <w:t>：开展差距分析，评估当前数据管理流程与CBAM要求的差距，为建立符合规范的CBAM数据收集管理体系奠定基础。</w:t>
      </w:r>
    </w:p>
    <w:p w14:paraId="3E20E4A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第三</w:t>
      </w:r>
      <w:r>
        <w:rPr>
          <w:rFonts w:hint="eastAsia" w:ascii="仿宋" w:hAnsi="仿宋" w:eastAsia="仿宋" w:cs="Times New Roman"/>
          <w:color w:val="auto"/>
          <w:sz w:val="24"/>
          <w:szCs w:val="24"/>
          <w:lang w:val="en-US" w:eastAsia="zh-CN"/>
        </w:rPr>
        <w:t>阶段</w:t>
      </w:r>
      <w:r>
        <w:rPr>
          <w:rFonts w:hint="default" w:ascii="仿宋" w:hAnsi="仿宋" w:eastAsia="仿宋" w:cs="Times New Roman"/>
          <w:color w:val="auto"/>
          <w:sz w:val="24"/>
          <w:szCs w:val="24"/>
          <w:lang w:val="en-US" w:eastAsia="zh-CN"/>
        </w:rPr>
        <w:t>：在体系建立的基础上，完成CBAM监测计划的编制与定稿，并准备提交欧盟。</w:t>
      </w:r>
    </w:p>
    <w:p w14:paraId="5A03C62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第四</w:t>
      </w:r>
      <w:r>
        <w:rPr>
          <w:rFonts w:hint="eastAsia" w:ascii="仿宋" w:hAnsi="仿宋" w:eastAsia="仿宋" w:cs="Times New Roman"/>
          <w:color w:val="auto"/>
          <w:sz w:val="24"/>
          <w:szCs w:val="24"/>
          <w:lang w:val="en-US" w:eastAsia="zh-CN"/>
        </w:rPr>
        <w:t>阶段</w:t>
      </w:r>
      <w:r>
        <w:rPr>
          <w:rFonts w:hint="default" w:ascii="仿宋" w:hAnsi="仿宋" w:eastAsia="仿宋" w:cs="Times New Roman"/>
          <w:color w:val="auto"/>
          <w:sz w:val="24"/>
          <w:szCs w:val="24"/>
          <w:lang w:val="en-US" w:eastAsia="zh-CN"/>
        </w:rPr>
        <w:t>：收集2026年度全年生产数据，编制CBAM排放报告（</w:t>
      </w:r>
      <w:r>
        <w:rPr>
          <w:rFonts w:hint="eastAsia" w:ascii="仿宋" w:hAnsi="仿宋" w:eastAsia="仿宋" w:cs="Times New Roman"/>
          <w:color w:val="auto"/>
          <w:sz w:val="24"/>
          <w:szCs w:val="24"/>
          <w:lang w:val="en-US" w:eastAsia="zh-CN"/>
        </w:rPr>
        <w:t>符合欧盟申报规范</w:t>
      </w:r>
      <w:r>
        <w:rPr>
          <w:rFonts w:hint="default" w:ascii="仿宋" w:hAnsi="仿宋" w:eastAsia="仿宋" w:cs="Times New Roman"/>
          <w:color w:val="auto"/>
          <w:sz w:val="24"/>
          <w:szCs w:val="24"/>
          <w:lang w:val="en-US" w:eastAsia="zh-CN"/>
        </w:rPr>
        <w:t>），确保报告内容完整、准确。</w:t>
      </w:r>
    </w:p>
    <w:p w14:paraId="20EF89F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在 2026—2027 年 CBAM 正式审核前，组织不少于 2 次线下沟通与专项辅导，确保各项准备工作有序推进；指导企业完成全部核查资料准备，建立规范完备的文件体系；全程参与企业现场核查，针对核查意见落实问题整改并形成闭环，保障企业顺利通过核查。</w:t>
      </w:r>
    </w:p>
    <w:p w14:paraId="22F78C05">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三、双方的权利与义务：</w:t>
      </w:r>
    </w:p>
    <w:p w14:paraId="7FA2C42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bookmarkStart w:id="0" w:name="heading_7"/>
      <w:r>
        <w:rPr>
          <w:rFonts w:hint="eastAsia" w:ascii="仿宋" w:hAnsi="仿宋" w:eastAsia="仿宋" w:cs="Times New Roman"/>
          <w:color w:val="auto"/>
          <w:sz w:val="24"/>
          <w:szCs w:val="24"/>
          <w:lang w:val="en-US" w:eastAsia="zh-CN"/>
        </w:rPr>
        <w:t>甲方权利与义务</w:t>
      </w:r>
      <w:bookmarkEnd w:id="0"/>
    </w:p>
    <w:p w14:paraId="2CEF623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1.有权监督服务进度与质量，要求乙方在约定时限内交付成果，对不符合要求的成果可要求整改。</w:t>
      </w:r>
    </w:p>
    <w:p w14:paraId="36DA074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2.需向乙方提供真实、完整的资料：生产流程图、能源消耗记录、原料采购清单、历史排放数据等，配合现场核查与数据验证。</w:t>
      </w:r>
    </w:p>
    <w:p w14:paraId="5358FFA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3.按合同约定支付服务费用，指定专人对接项目，协调内部资源保障服务推进。</w:t>
      </w:r>
    </w:p>
    <w:p w14:paraId="226A9E0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乙方权利与义务</w:t>
      </w:r>
    </w:p>
    <w:p w14:paraId="35022A0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1.有权要求甲方按时提供资料，对逾期未提供且影响服务的，可顺延服务周期。</w:t>
      </w:r>
    </w:p>
    <w:p w14:paraId="567E391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2.需配备具备CBAM专业资质的团队，严格按欧盟法规与合同标准提供服务，对服务成果合规性负责。</w:t>
      </w:r>
    </w:p>
    <w:p w14:paraId="01E62D3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3.需建立保密机制，对甲方商业秘密、碳排放数据等严格保密，保密期限为合同终止后3年。</w:t>
      </w:r>
    </w:p>
    <w:p w14:paraId="1505DED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4.因乙方服务失误导致甲方被欧盟处罚的，需承担相应赔偿责任，免费整改并重新提供服务。</w:t>
      </w:r>
    </w:p>
    <w:p w14:paraId="7E618F18">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四、验收标准：</w:t>
      </w:r>
    </w:p>
    <w:p w14:paraId="7E4D555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1.成果验收以合同约定的交付成果为依据，甲方在收到成果后10个工作日内完成验收，逾期未提出异议视为验收合格。</w:t>
      </w:r>
    </w:p>
    <w:p w14:paraId="70282C0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2.验收合格标准：</w:t>
      </w:r>
    </w:p>
    <w:p w14:paraId="2D7B120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①</w:t>
      </w:r>
      <w:r>
        <w:rPr>
          <w:rFonts w:hint="eastAsia" w:ascii="仿宋" w:hAnsi="仿宋" w:eastAsia="仿宋" w:cs="Times New Roman"/>
          <w:color w:val="auto"/>
          <w:sz w:val="24"/>
          <w:szCs w:val="24"/>
          <w:lang w:val="en-US" w:eastAsia="zh-CN"/>
        </w:rPr>
        <w:t>核算报告符合欧盟CBAM官方指南，数据可追溯、可验证；</w:t>
      </w:r>
    </w:p>
    <w:p w14:paraId="64063BE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②</w:t>
      </w:r>
      <w:r>
        <w:rPr>
          <w:rFonts w:hint="eastAsia" w:ascii="仿宋" w:hAnsi="仿宋" w:eastAsia="仿宋" w:cs="Times New Roman"/>
          <w:color w:val="auto"/>
          <w:sz w:val="24"/>
          <w:szCs w:val="24"/>
          <w:lang w:val="en-US" w:eastAsia="zh-CN"/>
        </w:rPr>
        <w:t>申报操作指导可协助甲方完成首次申报，无操作失误；</w:t>
      </w:r>
    </w:p>
    <w:p w14:paraId="54E5BFF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③</w:t>
      </w:r>
      <w:r>
        <w:rPr>
          <w:rFonts w:hint="eastAsia" w:ascii="仿宋" w:hAnsi="仿宋" w:eastAsia="仿宋" w:cs="Times New Roman"/>
          <w:color w:val="auto"/>
          <w:sz w:val="24"/>
          <w:szCs w:val="24"/>
          <w:lang w:val="en-US" w:eastAsia="zh-CN"/>
        </w:rPr>
        <w:t>合规诊断报告明确全部风险点与可行解决方案；</w:t>
      </w:r>
    </w:p>
    <w:p w14:paraId="059EEB6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④法规跟踪简报及时、准确，覆盖2026年最新修订要求。</w:t>
      </w:r>
    </w:p>
    <w:p w14:paraId="6E6A68C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⑤成果不合格的，甲方需书面说明问题，乙方在15个工作日内完成整改，整改后重新验收，直至合格。</w:t>
      </w:r>
    </w:p>
    <w:p w14:paraId="0218D531">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五、结算方式和付款时间：</w:t>
      </w:r>
    </w:p>
    <w:p w14:paraId="47CB068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1、服务费用总计XXXX元整。</w:t>
      </w:r>
      <w:r>
        <w:rPr>
          <w:rFonts w:hint="default" w:ascii="仿宋" w:hAnsi="仿宋" w:eastAsia="仿宋" w:cs="Times New Roman"/>
          <w:color w:val="auto"/>
          <w:sz w:val="24"/>
          <w:szCs w:val="24"/>
          <w:lang w:val="en-US" w:eastAsia="zh-CN"/>
        </w:rPr>
        <w:t>技术服务组成员差旅费、交通与食宿费用由</w:t>
      </w:r>
      <w:r>
        <w:rPr>
          <w:rFonts w:hint="eastAsia" w:ascii="仿宋" w:hAnsi="仿宋" w:eastAsia="仿宋" w:cs="Times New Roman"/>
          <w:color w:val="auto"/>
          <w:sz w:val="24"/>
          <w:szCs w:val="24"/>
          <w:lang w:val="en-US" w:eastAsia="zh-CN"/>
        </w:rPr>
        <w:t>乙</w:t>
      </w:r>
      <w:r>
        <w:rPr>
          <w:rFonts w:hint="default" w:ascii="仿宋" w:hAnsi="仿宋" w:eastAsia="仿宋" w:cs="Times New Roman"/>
          <w:color w:val="auto"/>
          <w:sz w:val="24"/>
          <w:szCs w:val="24"/>
          <w:lang w:val="en-US" w:eastAsia="zh-CN"/>
        </w:rPr>
        <w:t>承担</w:t>
      </w:r>
      <w:r>
        <w:rPr>
          <w:rFonts w:hint="eastAsia" w:ascii="仿宋" w:hAnsi="仿宋" w:eastAsia="仿宋" w:cs="Times New Roman"/>
          <w:color w:val="auto"/>
          <w:sz w:val="24"/>
          <w:szCs w:val="24"/>
          <w:lang w:val="en-US" w:eastAsia="zh-CN"/>
        </w:rPr>
        <w:t>。</w:t>
      </w:r>
    </w:p>
    <w:p w14:paraId="229220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2、乙方按技术要求完成全部服务内容，并向甲方开具增值税专用发票后30个工作日，甲方付清全部服务费。</w:t>
      </w:r>
    </w:p>
    <w:p w14:paraId="2BD973D6">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六、违约责任：</w:t>
      </w:r>
    </w:p>
    <w:p w14:paraId="24AD02F0">
      <w:pPr>
        <w:pStyle w:val="20"/>
        <w:keepNext w:val="0"/>
        <w:keepLines w:val="0"/>
        <w:pageBreakBefore w:val="0"/>
        <w:widowControl w:val="0"/>
        <w:kinsoku/>
        <w:wordWrap/>
        <w:overflowPunct/>
        <w:topLinePunct w:val="0"/>
        <w:autoSpaceDE/>
        <w:autoSpaceDN/>
        <w:bidi w:val="0"/>
        <w:adjustRightInd w:val="0"/>
        <w:snapToGrid w:val="0"/>
        <w:spacing w:line="340" w:lineRule="atLeast"/>
        <w:ind w:firstLine="480" w:firstLineChars="20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违反本合同的约定，违约方应按《中华人民共和国民典法》有关规定或双方协商结果，承</w:t>
      </w:r>
    </w:p>
    <w:p w14:paraId="451BB869">
      <w:pPr>
        <w:pStyle w:val="20"/>
        <w:keepNext w:val="0"/>
        <w:keepLines w:val="0"/>
        <w:pageBreakBefore w:val="0"/>
        <w:widowControl w:val="0"/>
        <w:kinsoku/>
        <w:wordWrap/>
        <w:overflowPunct/>
        <w:topLinePunct w:val="0"/>
        <w:autoSpaceDE/>
        <w:autoSpaceDN/>
        <w:bidi w:val="0"/>
        <w:adjustRightInd w:val="0"/>
        <w:snapToGrid w:val="0"/>
        <w:spacing w:line="340" w:lineRule="atLeast"/>
        <w:ind w:firstLine="480" w:firstLineChars="20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担违约责任。</w:t>
      </w:r>
    </w:p>
    <w:p w14:paraId="1BB72AA4">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1.若因甲方未能履行本合同规定的义务而造成甲方未能取得本合同约定的成果，乙方对此不负任何责任；甲方上述行为给乙方造成损失的，甲方应赔偿乙方因此而遭受的损失。</w:t>
      </w:r>
    </w:p>
    <w:p w14:paraId="585FDA06">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2.若因乙方未能履行本合同规定的义务而造成甲方未能取得本合同约定的成果，乙方对此应承担责任。</w:t>
      </w:r>
    </w:p>
    <w:p w14:paraId="53498BEA">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3.本合同依据甲方提供的材料所陈述的信息做出规定，若因甲方提供的上述文件资料不准确而使报告结论出现偏差，其后果由甲方承担。</w:t>
      </w:r>
    </w:p>
    <w:p w14:paraId="7ED063FC">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4.乙方未按本合同规定的期限提供技术服务成果，由乙方负全部责任；</w:t>
      </w:r>
    </w:p>
    <w:p w14:paraId="18ACF093">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5.乙方对于本合同工作计划的任何调整，需及时通知甲方，经各方协商后，确定需要调整的内容；如因乙方的原因临时调整工作计划，未事先通知甲方造成工作进度延误，由乙方负全部责任。</w:t>
      </w:r>
    </w:p>
    <w:p w14:paraId="6E2F383A">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6.在以上各种违约责任发生时，双方协商确定合同是否继续进行；如需终止，经双方协定后解除该合同。</w:t>
      </w:r>
    </w:p>
    <w:p w14:paraId="22979A75">
      <w:pPr>
        <w:keepNext w:val="0"/>
        <w:keepLines w:val="0"/>
        <w:pageBreakBefore w:val="0"/>
        <w:widowControl w:val="0"/>
        <w:kinsoku/>
        <w:wordWrap/>
        <w:overflowPunct/>
        <w:topLinePunct w:val="0"/>
        <w:autoSpaceDE/>
        <w:autoSpaceDN/>
        <w:bidi w:val="0"/>
        <w:adjustRightInd/>
        <w:snapToGrid w:val="0"/>
        <w:spacing w:line="3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lang w:val="en-US" w:eastAsia="zh-CN"/>
        </w:rPr>
        <w:t>七</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不可抗力</w:t>
      </w:r>
    </w:p>
    <w:p w14:paraId="44C001BE">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1.因地震、台风、政策突变等不可抗力导致合同无法履行的，双方互不承担违约责任，但需在7个工作日内通知对方，并提供有效证明。</w:t>
      </w:r>
    </w:p>
    <w:p w14:paraId="7732C5D2">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2.不可抗力影响消除后，双方协商恢复履行，已产生的损失各自承担。</w:t>
      </w:r>
    </w:p>
    <w:p w14:paraId="6E064EC2">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八、其它约定事项：</w:t>
      </w:r>
    </w:p>
    <w:p w14:paraId="03691D52">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cs="Arial"/>
          <w:bCs/>
          <w:sz w:val="24"/>
          <w:szCs w:val="24"/>
        </w:rPr>
      </w:pPr>
      <w:r>
        <w:rPr>
          <w:rFonts w:hint="eastAsia" w:ascii="仿宋" w:hAnsi="仿宋" w:eastAsia="仿宋" w:cs="Times New Roman"/>
          <w:color w:val="auto"/>
          <w:sz w:val="24"/>
          <w:szCs w:val="24"/>
          <w:lang w:val="en-US" w:eastAsia="zh-CN"/>
        </w:rPr>
        <w:t>1、</w:t>
      </w:r>
      <w:r>
        <w:rPr>
          <w:rFonts w:hint="eastAsia" w:ascii="仿宋" w:hAnsi="仿宋" w:eastAsia="仿宋" w:cs="仿宋"/>
          <w:color w:val="000000"/>
          <w:sz w:val="24"/>
          <w:szCs w:val="24"/>
          <w:highlight w:val="none"/>
        </w:rPr>
        <w:t>凡因本合同引起的或与本合同有关的任何争议</w:t>
      </w:r>
      <w:r>
        <w:rPr>
          <w:rFonts w:hint="eastAsia" w:ascii="仿宋" w:hAnsi="仿宋" w:eastAsia="仿宋" w:cs="仿宋"/>
          <w:color w:val="000000"/>
          <w:sz w:val="24"/>
          <w:szCs w:val="24"/>
          <w:highlight w:val="none"/>
          <w:lang w:eastAsia="zh-CN"/>
        </w:rPr>
        <w:t>，</w:t>
      </w:r>
      <w:r>
        <w:rPr>
          <w:rFonts w:hint="eastAsia" w:ascii="仿宋" w:hAnsi="仿宋" w:eastAsia="仿宋" w:cs="Arial"/>
          <w:bCs/>
          <w:sz w:val="24"/>
          <w:szCs w:val="24"/>
        </w:rPr>
        <w:t>双方</w:t>
      </w:r>
      <w:r>
        <w:rPr>
          <w:rFonts w:hint="eastAsia" w:ascii="仿宋" w:hAnsi="仿宋" w:eastAsia="仿宋" w:cs="Arial"/>
          <w:bCs/>
          <w:sz w:val="24"/>
          <w:szCs w:val="24"/>
          <w:lang w:val="en-US" w:eastAsia="zh-CN"/>
        </w:rPr>
        <w:t>应</w:t>
      </w:r>
      <w:r>
        <w:rPr>
          <w:rFonts w:hint="eastAsia" w:ascii="仿宋" w:hAnsi="仿宋" w:eastAsia="仿宋" w:cs="Arial"/>
          <w:bCs/>
          <w:sz w:val="24"/>
          <w:szCs w:val="24"/>
        </w:rPr>
        <w:t>友好协商</w:t>
      </w:r>
      <w:r>
        <w:rPr>
          <w:rFonts w:hint="eastAsia" w:ascii="仿宋" w:hAnsi="仿宋" w:eastAsia="仿宋" w:cs="Arial"/>
          <w:bCs/>
          <w:sz w:val="24"/>
          <w:szCs w:val="24"/>
          <w:lang w:eastAsia="zh-CN"/>
        </w:rPr>
        <w:t>。</w:t>
      </w:r>
      <w:r>
        <w:rPr>
          <w:rFonts w:hint="eastAsia" w:ascii="仿宋" w:hAnsi="仿宋" w:eastAsia="仿宋" w:cs="Arial"/>
          <w:bCs/>
          <w:sz w:val="24"/>
          <w:szCs w:val="24"/>
        </w:rPr>
        <w:t>协商不成</w:t>
      </w:r>
      <w:r>
        <w:rPr>
          <w:rFonts w:hint="eastAsia" w:ascii="仿宋" w:hAnsi="仿宋" w:eastAsia="仿宋" w:cs="Arial"/>
          <w:bCs/>
          <w:sz w:val="24"/>
          <w:szCs w:val="24"/>
          <w:lang w:val="en-US" w:eastAsia="zh-CN"/>
        </w:rPr>
        <w:t>的，可</w:t>
      </w:r>
      <w:r>
        <w:rPr>
          <w:rFonts w:hint="eastAsia" w:ascii="仿宋" w:hAnsi="仿宋" w:eastAsia="仿宋" w:cs="Arial"/>
          <w:bCs/>
          <w:sz w:val="24"/>
          <w:szCs w:val="24"/>
        </w:rPr>
        <w:t>提交</w:t>
      </w:r>
      <w:r>
        <w:rPr>
          <w:rFonts w:hint="eastAsia" w:ascii="仿宋" w:hAnsi="仿宋" w:eastAsia="仿宋" w:cs="Arial"/>
          <w:bCs/>
          <w:sz w:val="24"/>
          <w:szCs w:val="24"/>
          <w:lang w:val="en-US" w:eastAsia="zh-CN"/>
        </w:rPr>
        <w:t>甲</w:t>
      </w:r>
      <w:r>
        <w:rPr>
          <w:rFonts w:hint="eastAsia" w:ascii="仿宋" w:hAnsi="仿宋" w:eastAsia="仿宋" w:cs="Arial"/>
          <w:bCs/>
          <w:sz w:val="24"/>
          <w:szCs w:val="24"/>
        </w:rPr>
        <w:t>方所在地人民法院</w:t>
      </w:r>
      <w:r>
        <w:rPr>
          <w:rFonts w:hint="eastAsia" w:ascii="仿宋" w:hAnsi="仿宋" w:eastAsia="仿宋" w:cs="Arial"/>
          <w:bCs/>
          <w:sz w:val="24"/>
          <w:szCs w:val="24"/>
          <w:lang w:val="en-US" w:eastAsia="zh-CN"/>
        </w:rPr>
        <w:t>解决</w:t>
      </w:r>
      <w:r>
        <w:rPr>
          <w:rFonts w:hint="eastAsia" w:ascii="仿宋" w:hAnsi="仿宋" w:eastAsia="仿宋" w:cs="Arial"/>
          <w:bCs/>
          <w:sz w:val="24"/>
          <w:szCs w:val="24"/>
        </w:rPr>
        <w:t>。</w:t>
      </w:r>
    </w:p>
    <w:p w14:paraId="721D341E">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Arial"/>
          <w:bCs/>
          <w:sz w:val="24"/>
          <w:szCs w:val="24"/>
          <w:lang w:val="en-US" w:eastAsia="zh-CN"/>
        </w:rPr>
        <w:t>2、</w:t>
      </w:r>
      <w:r>
        <w:rPr>
          <w:rFonts w:hint="eastAsia" w:ascii="仿宋" w:hAnsi="仿宋" w:eastAsia="仿宋" w:cs="Arial"/>
          <w:bCs/>
          <w:sz w:val="24"/>
          <w:szCs w:val="24"/>
        </w:rPr>
        <w:t>因处理争议而产生的诉讼费或仲裁费、</w:t>
      </w:r>
      <w:r>
        <w:rPr>
          <w:rFonts w:hint="eastAsia" w:ascii="仿宋" w:hAnsi="仿宋" w:eastAsia="仿宋" w:cs="Arial"/>
          <w:bCs/>
          <w:sz w:val="24"/>
          <w:szCs w:val="24"/>
          <w:lang w:val="en-US" w:eastAsia="zh-CN"/>
        </w:rPr>
        <w:t>保全费、</w:t>
      </w:r>
      <w:r>
        <w:rPr>
          <w:rFonts w:hint="eastAsia" w:ascii="仿宋" w:hAnsi="仿宋" w:eastAsia="仿宋" w:cs="Arial"/>
          <w:bCs/>
          <w:sz w:val="24"/>
          <w:szCs w:val="24"/>
        </w:rPr>
        <w:t>公告费、律师代理费、差旅费等全部费用，由违约方承担。</w:t>
      </w:r>
    </w:p>
    <w:p w14:paraId="2C6B49F9">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九、合同有效期：</w:t>
      </w:r>
    </w:p>
    <w:p w14:paraId="7A65C2D4">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本合同自双方签字</w:t>
      </w:r>
      <w:r>
        <w:rPr>
          <w:rFonts w:hint="eastAsia" w:ascii="仿宋" w:hAnsi="仿宋" w:eastAsia="仿宋"/>
          <w:sz w:val="24"/>
          <w:szCs w:val="24"/>
          <w:lang w:val="en-US" w:eastAsia="zh-CN"/>
        </w:rPr>
        <w:t>并</w:t>
      </w:r>
      <w:r>
        <w:rPr>
          <w:rFonts w:hint="eastAsia" w:ascii="仿宋" w:hAnsi="仿宋" w:eastAsia="仿宋"/>
          <w:sz w:val="24"/>
          <w:szCs w:val="24"/>
        </w:rPr>
        <w:t>加盖公章或合同专用章之日起生效。以合同约定通讯方式送达的扫描件与原件具有同等法律效力。</w:t>
      </w:r>
    </w:p>
    <w:p w14:paraId="2C2EC48C">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default" w:ascii="仿宋" w:hAnsi="仿宋" w:eastAsia="仿宋"/>
          <w:sz w:val="24"/>
          <w:szCs w:val="24"/>
          <w:lang w:val="en-US"/>
        </w:rPr>
      </w:pPr>
      <w:r>
        <w:rPr>
          <w:rFonts w:hint="eastAsia" w:ascii="仿宋" w:hAnsi="仿宋" w:eastAsia="仿宋"/>
          <w:sz w:val="24"/>
          <w:szCs w:val="24"/>
          <w:lang w:val="en-US" w:eastAsia="zh-CN"/>
        </w:rPr>
        <w:t>2</w:t>
      </w:r>
      <w:r>
        <w:rPr>
          <w:rFonts w:hint="eastAsia" w:ascii="仿宋" w:hAnsi="仿宋" w:eastAsia="仿宋"/>
          <w:color w:val="000000"/>
          <w:sz w:val="24"/>
          <w:szCs w:val="24"/>
          <w:lang w:val="en-US" w:eastAsia="zh-CN"/>
        </w:rPr>
        <w:t>、合同有效</w:t>
      </w:r>
      <w:r>
        <w:rPr>
          <w:rFonts w:hint="eastAsia" w:ascii="仿宋" w:hAnsi="仿宋" w:eastAsia="仿宋"/>
          <w:color w:val="000000"/>
          <w:sz w:val="24"/>
          <w:szCs w:val="24"/>
        </w:rPr>
        <w:t>期限为</w:t>
      </w:r>
      <w:r>
        <w:rPr>
          <w:rFonts w:hint="eastAsia" w:ascii="仿宋" w:hAnsi="仿宋" w:eastAsia="仿宋"/>
          <w:color w:val="000000"/>
          <w:sz w:val="24"/>
          <w:szCs w:val="24"/>
          <w:lang w:val="en-US" w:eastAsia="zh-CN"/>
        </w:rPr>
        <w:t>：自合同生效之日起至货款两清索赔完毕时终止。</w:t>
      </w:r>
    </w:p>
    <w:p w14:paraId="308988A2">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本合同一式【</w:t>
      </w:r>
      <w:r>
        <w:rPr>
          <w:rFonts w:hint="eastAsia" w:ascii="仿宋" w:hAnsi="仿宋" w:eastAsia="仿宋"/>
          <w:sz w:val="24"/>
          <w:szCs w:val="24"/>
          <w:lang w:val="en-US" w:eastAsia="zh-CN"/>
        </w:rPr>
        <w:t>6</w:t>
      </w:r>
      <w:r>
        <w:rPr>
          <w:rFonts w:hint="eastAsia" w:ascii="仿宋" w:hAnsi="仿宋" w:eastAsia="仿宋"/>
          <w:sz w:val="24"/>
          <w:szCs w:val="24"/>
        </w:rPr>
        <w:t>】份，</w:t>
      </w:r>
      <w:r>
        <w:rPr>
          <w:rFonts w:hint="eastAsia" w:ascii="仿宋" w:hAnsi="仿宋" w:eastAsia="仿宋"/>
          <w:sz w:val="24"/>
          <w:szCs w:val="24"/>
          <w:lang w:val="en-US" w:eastAsia="zh-CN"/>
        </w:rPr>
        <w:t>甲方</w:t>
      </w:r>
      <w:r>
        <w:rPr>
          <w:rFonts w:hint="eastAsia" w:ascii="仿宋" w:hAnsi="仿宋" w:eastAsia="仿宋"/>
          <w:sz w:val="24"/>
          <w:szCs w:val="24"/>
        </w:rPr>
        <w:t>执【</w:t>
      </w:r>
      <w:r>
        <w:rPr>
          <w:rFonts w:hint="eastAsia" w:ascii="仿宋" w:hAnsi="仿宋" w:eastAsia="仿宋"/>
          <w:sz w:val="24"/>
          <w:szCs w:val="24"/>
          <w:lang w:val="en-US" w:eastAsia="zh-CN"/>
        </w:rPr>
        <w:t>5</w:t>
      </w:r>
      <w:r>
        <w:rPr>
          <w:rFonts w:hint="eastAsia" w:ascii="仿宋" w:hAnsi="仿宋" w:eastAsia="仿宋"/>
          <w:sz w:val="24"/>
          <w:szCs w:val="24"/>
        </w:rPr>
        <w:t>】份</w:t>
      </w:r>
      <w:r>
        <w:rPr>
          <w:rFonts w:hint="eastAsia" w:ascii="仿宋" w:hAnsi="仿宋" w:eastAsia="仿宋"/>
          <w:sz w:val="24"/>
          <w:szCs w:val="24"/>
          <w:lang w:eastAsia="zh-CN"/>
        </w:rPr>
        <w:t>，</w:t>
      </w:r>
      <w:r>
        <w:rPr>
          <w:rFonts w:hint="eastAsia" w:ascii="仿宋" w:hAnsi="仿宋" w:eastAsia="仿宋"/>
          <w:sz w:val="24"/>
          <w:szCs w:val="24"/>
          <w:lang w:val="en-US" w:eastAsia="zh-CN"/>
        </w:rPr>
        <w:t>乙方</w:t>
      </w:r>
      <w:r>
        <w:rPr>
          <w:rFonts w:hint="eastAsia" w:ascii="仿宋" w:hAnsi="仿宋" w:eastAsia="仿宋"/>
          <w:sz w:val="24"/>
          <w:szCs w:val="24"/>
        </w:rPr>
        <w:t>执【</w:t>
      </w:r>
      <w:r>
        <w:rPr>
          <w:rFonts w:hint="eastAsia" w:ascii="仿宋" w:hAnsi="仿宋" w:eastAsia="仿宋"/>
          <w:sz w:val="24"/>
          <w:szCs w:val="24"/>
          <w:lang w:val="en-US" w:eastAsia="zh-CN"/>
        </w:rPr>
        <w:t>1</w:t>
      </w:r>
      <w:r>
        <w:rPr>
          <w:rFonts w:hint="eastAsia" w:ascii="仿宋" w:hAnsi="仿宋" w:eastAsia="仿宋"/>
          <w:sz w:val="24"/>
          <w:szCs w:val="24"/>
        </w:rPr>
        <w:t>】份</w:t>
      </w:r>
      <w:r>
        <w:rPr>
          <w:rFonts w:hint="eastAsia" w:ascii="仿宋" w:hAnsi="仿宋" w:eastAsia="仿宋"/>
          <w:sz w:val="24"/>
          <w:szCs w:val="24"/>
          <w:lang w:eastAsia="zh-CN"/>
        </w:rPr>
        <w:t>，</w:t>
      </w:r>
      <w:r>
        <w:rPr>
          <w:rFonts w:hint="eastAsia" w:ascii="仿宋" w:hAnsi="仿宋" w:eastAsia="仿宋"/>
          <w:sz w:val="24"/>
          <w:szCs w:val="24"/>
          <w:lang w:val="en-US" w:eastAsia="zh-CN"/>
        </w:rPr>
        <w:t>具有同等法律效力</w:t>
      </w:r>
      <w:r>
        <w:rPr>
          <w:rFonts w:hint="eastAsia" w:ascii="仿宋" w:hAnsi="仿宋" w:eastAsia="仿宋"/>
          <w:sz w:val="24"/>
          <w:szCs w:val="24"/>
        </w:rPr>
        <w:t>。未尽事宜，双方另行协商确定。</w:t>
      </w:r>
    </w:p>
    <w:p w14:paraId="5AE9B814">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sz w:val="24"/>
          <w:szCs w:val="24"/>
        </w:rPr>
        <w:t>（以下无正文）</w:t>
      </w:r>
    </w:p>
    <w:tbl>
      <w:tblPr>
        <w:tblStyle w:val="10"/>
        <w:tblpPr w:leftFromText="180" w:rightFromText="180" w:vertAnchor="text" w:horzAnchor="margin" w:tblpXSpec="center" w:tblpY="102"/>
        <w:tblW w:w="9699"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4"/>
        <w:gridCol w:w="4875"/>
      </w:tblGrid>
      <w:tr w14:paraId="5C28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4824" w:type="dxa"/>
            <w:noWrap w:val="0"/>
            <w:vAlign w:val="top"/>
          </w:tcPr>
          <w:p w14:paraId="7C1A665D">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 xml:space="preserve">甲方：    </w:t>
            </w:r>
          </w:p>
          <w:p w14:paraId="267CD719">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地址：</w:t>
            </w:r>
          </w:p>
          <w:p w14:paraId="40548601">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电话：</w:t>
            </w:r>
          </w:p>
          <w:p w14:paraId="4045ED0D">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税号：</w:t>
            </w:r>
          </w:p>
          <w:p w14:paraId="3BE3E3A3">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开户行：</w:t>
            </w:r>
          </w:p>
          <w:p w14:paraId="71AC0D8A">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账号：</w:t>
            </w:r>
          </w:p>
          <w:p w14:paraId="4EB70966">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法定代表人或委托代理人：</w:t>
            </w:r>
          </w:p>
          <w:p w14:paraId="23E6FC23">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p>
        </w:tc>
        <w:tc>
          <w:tcPr>
            <w:tcW w:w="4875" w:type="dxa"/>
            <w:noWrap w:val="0"/>
            <w:vAlign w:val="top"/>
          </w:tcPr>
          <w:p w14:paraId="0FC4BC50">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乙方：</w:t>
            </w:r>
          </w:p>
          <w:p w14:paraId="2565CD3C">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地址：</w:t>
            </w:r>
          </w:p>
          <w:p w14:paraId="7A391D93">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电话：</w:t>
            </w:r>
          </w:p>
          <w:p w14:paraId="1BACFA61">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税号：</w:t>
            </w:r>
          </w:p>
          <w:p w14:paraId="629ED474">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开户行：</w:t>
            </w:r>
          </w:p>
          <w:p w14:paraId="3457EEE5">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帐号：</w:t>
            </w:r>
          </w:p>
          <w:p w14:paraId="22EC5A01">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法定代表人或委托代理人：</w:t>
            </w:r>
          </w:p>
        </w:tc>
      </w:tr>
    </w:tbl>
    <w:p w14:paraId="3E76E17C">
      <w:pPr>
        <w:keepNext w:val="0"/>
        <w:keepLines w:val="0"/>
        <w:pageBreakBefore w:val="0"/>
        <w:tabs>
          <w:tab w:val="left" w:pos="6912"/>
        </w:tabs>
        <w:kinsoku/>
        <w:wordWrap/>
        <w:overflowPunct/>
        <w:topLinePunct w:val="0"/>
        <w:autoSpaceDE/>
        <w:autoSpaceDN/>
        <w:bidi w:val="0"/>
        <w:adjustRightInd/>
        <w:snapToGrid/>
        <w:spacing w:line="220" w:lineRule="atLeast"/>
        <w:rPr>
          <w:rFonts w:hint="eastAsia"/>
          <w:lang w:val="en-US" w:eastAsia="zh-CN"/>
        </w:rPr>
      </w:pPr>
      <w:r>
        <w:rPr>
          <w:rFonts w:hint="eastAsia" w:ascii="仿宋" w:hAnsi="仿宋" w:eastAsia="仿宋" w:cs="仿宋"/>
          <w:sz w:val="24"/>
          <w:szCs w:val="24"/>
          <w:lang w:eastAsia="zh-CN"/>
        </w:rPr>
        <w:tab/>
      </w:r>
    </w:p>
    <w:p w14:paraId="2531D1F6">
      <w:pPr>
        <w:keepNext w:val="0"/>
        <w:keepLines w:val="0"/>
        <w:pageBreakBefore w:val="0"/>
        <w:widowControl w:val="0"/>
        <w:tabs>
          <w:tab w:val="left" w:pos="6945"/>
        </w:tabs>
        <w:kinsoku/>
        <w:wordWrap/>
        <w:overflowPunct/>
        <w:topLinePunct w:val="0"/>
        <w:autoSpaceDE/>
        <w:autoSpaceDN/>
        <w:bidi w:val="0"/>
        <w:adjustRightInd/>
        <w:snapToGrid/>
        <w:spacing w:line="520" w:lineRule="exact"/>
        <w:jc w:val="both"/>
        <w:textAlignment w:val="auto"/>
        <w:rPr>
          <w:rFonts w:hint="default"/>
          <w:b w:val="0"/>
          <w:bCs w:val="0"/>
          <w:sz w:val="28"/>
          <w:szCs w:val="28"/>
          <w:lang w:val="en-US" w:eastAsia="zh-CN"/>
        </w:rPr>
      </w:pPr>
    </w:p>
    <w:sectPr>
      <w:footerReference r:id="rId3" w:type="default"/>
      <w:pgSz w:w="11906" w:h="16838"/>
      <w:pgMar w:top="1440" w:right="1417" w:bottom="1440" w:left="16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2D5D">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EF419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14:paraId="66EF419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6B7F2"/>
    <w:multiLevelType w:val="singleLevel"/>
    <w:tmpl w:val="57B6B7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MjBjNTlkYTQxZmJmMTIzMThlNjAxNjRlZjRjNWIifQ=="/>
  </w:docVars>
  <w:rsids>
    <w:rsidRoot w:val="00172A27"/>
    <w:rsid w:val="000C575B"/>
    <w:rsid w:val="00255C5F"/>
    <w:rsid w:val="00840153"/>
    <w:rsid w:val="00A7470F"/>
    <w:rsid w:val="00B828F8"/>
    <w:rsid w:val="00F33C8A"/>
    <w:rsid w:val="01124677"/>
    <w:rsid w:val="01317F77"/>
    <w:rsid w:val="014276B1"/>
    <w:rsid w:val="01981A12"/>
    <w:rsid w:val="019942DD"/>
    <w:rsid w:val="01D64594"/>
    <w:rsid w:val="01D67006"/>
    <w:rsid w:val="01DB7227"/>
    <w:rsid w:val="01EC714A"/>
    <w:rsid w:val="02006853"/>
    <w:rsid w:val="020D4233"/>
    <w:rsid w:val="02FC046D"/>
    <w:rsid w:val="031E7D64"/>
    <w:rsid w:val="03375C37"/>
    <w:rsid w:val="03CA0026"/>
    <w:rsid w:val="03F37DA2"/>
    <w:rsid w:val="040E08E1"/>
    <w:rsid w:val="046C724A"/>
    <w:rsid w:val="04732C00"/>
    <w:rsid w:val="047C4AA8"/>
    <w:rsid w:val="04B42914"/>
    <w:rsid w:val="04C9237D"/>
    <w:rsid w:val="04E064A8"/>
    <w:rsid w:val="050C6111"/>
    <w:rsid w:val="0566693F"/>
    <w:rsid w:val="058775EB"/>
    <w:rsid w:val="05F54EC2"/>
    <w:rsid w:val="06174B6C"/>
    <w:rsid w:val="06313C06"/>
    <w:rsid w:val="06490808"/>
    <w:rsid w:val="0692072A"/>
    <w:rsid w:val="06CB5E3F"/>
    <w:rsid w:val="06CC24CB"/>
    <w:rsid w:val="06DA77C8"/>
    <w:rsid w:val="06E5210C"/>
    <w:rsid w:val="06F23220"/>
    <w:rsid w:val="07101DDB"/>
    <w:rsid w:val="07190D4D"/>
    <w:rsid w:val="074926FC"/>
    <w:rsid w:val="07564784"/>
    <w:rsid w:val="078D3072"/>
    <w:rsid w:val="07AE285F"/>
    <w:rsid w:val="07B54CCA"/>
    <w:rsid w:val="07C861DD"/>
    <w:rsid w:val="07E02DA5"/>
    <w:rsid w:val="07E717AD"/>
    <w:rsid w:val="08192A89"/>
    <w:rsid w:val="0819344D"/>
    <w:rsid w:val="08253F8D"/>
    <w:rsid w:val="082A04D3"/>
    <w:rsid w:val="086A0A31"/>
    <w:rsid w:val="088570E4"/>
    <w:rsid w:val="08B51F40"/>
    <w:rsid w:val="08C33CDC"/>
    <w:rsid w:val="08D64A96"/>
    <w:rsid w:val="09260706"/>
    <w:rsid w:val="095429DE"/>
    <w:rsid w:val="095813E4"/>
    <w:rsid w:val="09833198"/>
    <w:rsid w:val="09965BCC"/>
    <w:rsid w:val="09B96321"/>
    <w:rsid w:val="09D338D2"/>
    <w:rsid w:val="09F0578B"/>
    <w:rsid w:val="0A2526BB"/>
    <w:rsid w:val="0A4155A4"/>
    <w:rsid w:val="0A463EA5"/>
    <w:rsid w:val="0A4B7E0E"/>
    <w:rsid w:val="0A7102A7"/>
    <w:rsid w:val="0AD35FE2"/>
    <w:rsid w:val="0AD73193"/>
    <w:rsid w:val="0B3E2D37"/>
    <w:rsid w:val="0B440824"/>
    <w:rsid w:val="0B5F3979"/>
    <w:rsid w:val="0B7015F3"/>
    <w:rsid w:val="0B8B67D5"/>
    <w:rsid w:val="0BBD4FC3"/>
    <w:rsid w:val="0BD54D1C"/>
    <w:rsid w:val="0BEC53AB"/>
    <w:rsid w:val="0BED20E9"/>
    <w:rsid w:val="0C235F6C"/>
    <w:rsid w:val="0C334CD6"/>
    <w:rsid w:val="0C797D6C"/>
    <w:rsid w:val="0C935017"/>
    <w:rsid w:val="0CC87555"/>
    <w:rsid w:val="0CF30733"/>
    <w:rsid w:val="0D2F6F8B"/>
    <w:rsid w:val="0D371522"/>
    <w:rsid w:val="0D8B2651"/>
    <w:rsid w:val="0DE87537"/>
    <w:rsid w:val="0DEF72BA"/>
    <w:rsid w:val="0E300D3A"/>
    <w:rsid w:val="0E61280D"/>
    <w:rsid w:val="0E8A0ED8"/>
    <w:rsid w:val="0ECD6ED7"/>
    <w:rsid w:val="0EF17A91"/>
    <w:rsid w:val="0F0B314E"/>
    <w:rsid w:val="0F0F3D8D"/>
    <w:rsid w:val="0F782F8E"/>
    <w:rsid w:val="0F9C6748"/>
    <w:rsid w:val="0FA91D5C"/>
    <w:rsid w:val="0FAA2F12"/>
    <w:rsid w:val="0FE11F47"/>
    <w:rsid w:val="103E032B"/>
    <w:rsid w:val="10614F2A"/>
    <w:rsid w:val="107F40F6"/>
    <w:rsid w:val="10A374F7"/>
    <w:rsid w:val="10BC1F0F"/>
    <w:rsid w:val="10C74A23"/>
    <w:rsid w:val="10CC1DBF"/>
    <w:rsid w:val="10F24082"/>
    <w:rsid w:val="112615A0"/>
    <w:rsid w:val="11516725"/>
    <w:rsid w:val="115B008D"/>
    <w:rsid w:val="115D2A58"/>
    <w:rsid w:val="11620863"/>
    <w:rsid w:val="11D96B43"/>
    <w:rsid w:val="11DF34F2"/>
    <w:rsid w:val="11FC2705"/>
    <w:rsid w:val="12222279"/>
    <w:rsid w:val="1227225C"/>
    <w:rsid w:val="12AF6D61"/>
    <w:rsid w:val="132F7A7A"/>
    <w:rsid w:val="13394EA9"/>
    <w:rsid w:val="13707209"/>
    <w:rsid w:val="1371277E"/>
    <w:rsid w:val="137A28D3"/>
    <w:rsid w:val="13C56C9E"/>
    <w:rsid w:val="13D761EC"/>
    <w:rsid w:val="13E952CB"/>
    <w:rsid w:val="14A16CA5"/>
    <w:rsid w:val="14AE4370"/>
    <w:rsid w:val="14DA1F0B"/>
    <w:rsid w:val="151061A5"/>
    <w:rsid w:val="15202DD8"/>
    <w:rsid w:val="15273583"/>
    <w:rsid w:val="15432BEE"/>
    <w:rsid w:val="15442395"/>
    <w:rsid w:val="15725BF5"/>
    <w:rsid w:val="15D16FCA"/>
    <w:rsid w:val="15FF78F0"/>
    <w:rsid w:val="160867F1"/>
    <w:rsid w:val="1636099F"/>
    <w:rsid w:val="164769AC"/>
    <w:rsid w:val="166B4C22"/>
    <w:rsid w:val="16A729B5"/>
    <w:rsid w:val="16FA1E47"/>
    <w:rsid w:val="17115E74"/>
    <w:rsid w:val="17130E26"/>
    <w:rsid w:val="172B419E"/>
    <w:rsid w:val="17316BAE"/>
    <w:rsid w:val="178F39B4"/>
    <w:rsid w:val="17A011D6"/>
    <w:rsid w:val="17B067AD"/>
    <w:rsid w:val="17CE3D90"/>
    <w:rsid w:val="17D932B5"/>
    <w:rsid w:val="17FD796F"/>
    <w:rsid w:val="180B7DD3"/>
    <w:rsid w:val="181930A8"/>
    <w:rsid w:val="181D5812"/>
    <w:rsid w:val="181E72B9"/>
    <w:rsid w:val="18245218"/>
    <w:rsid w:val="18265BD0"/>
    <w:rsid w:val="185B45C5"/>
    <w:rsid w:val="1865275A"/>
    <w:rsid w:val="18824AA2"/>
    <w:rsid w:val="18896B61"/>
    <w:rsid w:val="189267BF"/>
    <w:rsid w:val="18965242"/>
    <w:rsid w:val="18AC48A1"/>
    <w:rsid w:val="18CD3258"/>
    <w:rsid w:val="1A391693"/>
    <w:rsid w:val="1A5A360E"/>
    <w:rsid w:val="1A5B3353"/>
    <w:rsid w:val="1A6B3BF0"/>
    <w:rsid w:val="1A7A1B0B"/>
    <w:rsid w:val="1ABA1161"/>
    <w:rsid w:val="1ACC634A"/>
    <w:rsid w:val="1B010E45"/>
    <w:rsid w:val="1B4713E9"/>
    <w:rsid w:val="1B8363DB"/>
    <w:rsid w:val="1BC25A6B"/>
    <w:rsid w:val="1BCA130C"/>
    <w:rsid w:val="1C3822A9"/>
    <w:rsid w:val="1C3D39A4"/>
    <w:rsid w:val="1C8E4A99"/>
    <w:rsid w:val="1CC125CF"/>
    <w:rsid w:val="1CC71C08"/>
    <w:rsid w:val="1CCA2EF0"/>
    <w:rsid w:val="1CD45338"/>
    <w:rsid w:val="1CDC4763"/>
    <w:rsid w:val="1CF22933"/>
    <w:rsid w:val="1CFB6C8F"/>
    <w:rsid w:val="1D6C0DA9"/>
    <w:rsid w:val="1D792A16"/>
    <w:rsid w:val="1DA7248F"/>
    <w:rsid w:val="1E2603A9"/>
    <w:rsid w:val="1E4E032F"/>
    <w:rsid w:val="1E8D1301"/>
    <w:rsid w:val="1E924278"/>
    <w:rsid w:val="1E9D6BED"/>
    <w:rsid w:val="1EBA4F49"/>
    <w:rsid w:val="1EEB2E12"/>
    <w:rsid w:val="1EF00677"/>
    <w:rsid w:val="1EF37CFC"/>
    <w:rsid w:val="1F0D407A"/>
    <w:rsid w:val="1F2E5F00"/>
    <w:rsid w:val="1F370DB9"/>
    <w:rsid w:val="1F3C7810"/>
    <w:rsid w:val="1F3F58CC"/>
    <w:rsid w:val="1F4B4C99"/>
    <w:rsid w:val="1FC028BD"/>
    <w:rsid w:val="1FF81E5C"/>
    <w:rsid w:val="20052A11"/>
    <w:rsid w:val="200B74F9"/>
    <w:rsid w:val="201A7A26"/>
    <w:rsid w:val="2041585A"/>
    <w:rsid w:val="205343E8"/>
    <w:rsid w:val="205B78C9"/>
    <w:rsid w:val="20A73AD2"/>
    <w:rsid w:val="20D017CD"/>
    <w:rsid w:val="20DE4CE7"/>
    <w:rsid w:val="214B0C19"/>
    <w:rsid w:val="2153798C"/>
    <w:rsid w:val="215C2065"/>
    <w:rsid w:val="217253FC"/>
    <w:rsid w:val="21DB7ED6"/>
    <w:rsid w:val="21E760D9"/>
    <w:rsid w:val="21EE679B"/>
    <w:rsid w:val="222D60D3"/>
    <w:rsid w:val="22432D68"/>
    <w:rsid w:val="22D26266"/>
    <w:rsid w:val="22D45D78"/>
    <w:rsid w:val="22EC057F"/>
    <w:rsid w:val="23071AD3"/>
    <w:rsid w:val="231A4DD2"/>
    <w:rsid w:val="23975F17"/>
    <w:rsid w:val="23DD3304"/>
    <w:rsid w:val="23EF26C8"/>
    <w:rsid w:val="23FB0F6A"/>
    <w:rsid w:val="2449670F"/>
    <w:rsid w:val="24D93365"/>
    <w:rsid w:val="24E15384"/>
    <w:rsid w:val="25003D08"/>
    <w:rsid w:val="2502184D"/>
    <w:rsid w:val="25044DF0"/>
    <w:rsid w:val="25115635"/>
    <w:rsid w:val="25143850"/>
    <w:rsid w:val="254C2283"/>
    <w:rsid w:val="25B96535"/>
    <w:rsid w:val="25E65046"/>
    <w:rsid w:val="25F04F9A"/>
    <w:rsid w:val="2628185A"/>
    <w:rsid w:val="269B5FB8"/>
    <w:rsid w:val="26C93B89"/>
    <w:rsid w:val="26FB72FA"/>
    <w:rsid w:val="2731193A"/>
    <w:rsid w:val="27441AA0"/>
    <w:rsid w:val="275A32CD"/>
    <w:rsid w:val="284E0316"/>
    <w:rsid w:val="28882C94"/>
    <w:rsid w:val="28AB7D7F"/>
    <w:rsid w:val="28F43955"/>
    <w:rsid w:val="292E25FD"/>
    <w:rsid w:val="29477193"/>
    <w:rsid w:val="298E65D5"/>
    <w:rsid w:val="299659D3"/>
    <w:rsid w:val="29CA4713"/>
    <w:rsid w:val="29CE01FE"/>
    <w:rsid w:val="29E737F5"/>
    <w:rsid w:val="2A110ED7"/>
    <w:rsid w:val="2A5D33E1"/>
    <w:rsid w:val="2AE77A5B"/>
    <w:rsid w:val="2AF16AE6"/>
    <w:rsid w:val="2B93098D"/>
    <w:rsid w:val="2BB43662"/>
    <w:rsid w:val="2BE45D32"/>
    <w:rsid w:val="2BFC188D"/>
    <w:rsid w:val="2C0B0850"/>
    <w:rsid w:val="2C0E7654"/>
    <w:rsid w:val="2C2F13D3"/>
    <w:rsid w:val="2C680F2C"/>
    <w:rsid w:val="2C8E49C2"/>
    <w:rsid w:val="2C9C2504"/>
    <w:rsid w:val="2CC52939"/>
    <w:rsid w:val="2CE54B6D"/>
    <w:rsid w:val="2CED41FF"/>
    <w:rsid w:val="2CF419B4"/>
    <w:rsid w:val="2D7E6B92"/>
    <w:rsid w:val="2DB9274B"/>
    <w:rsid w:val="2DDD5C8A"/>
    <w:rsid w:val="2E18169A"/>
    <w:rsid w:val="2E303E57"/>
    <w:rsid w:val="2E530F39"/>
    <w:rsid w:val="2E616E66"/>
    <w:rsid w:val="2EBD571B"/>
    <w:rsid w:val="2EC34982"/>
    <w:rsid w:val="2EC83711"/>
    <w:rsid w:val="2EE43188"/>
    <w:rsid w:val="2F175FD0"/>
    <w:rsid w:val="2F776FDA"/>
    <w:rsid w:val="2FA806F9"/>
    <w:rsid w:val="2FD35A0B"/>
    <w:rsid w:val="2FFE7129"/>
    <w:rsid w:val="30196404"/>
    <w:rsid w:val="303C7ACB"/>
    <w:rsid w:val="30473144"/>
    <w:rsid w:val="304B5F67"/>
    <w:rsid w:val="30904D92"/>
    <w:rsid w:val="30B72B60"/>
    <w:rsid w:val="30F9525D"/>
    <w:rsid w:val="31120A1E"/>
    <w:rsid w:val="3127206C"/>
    <w:rsid w:val="314F4E39"/>
    <w:rsid w:val="31776B4D"/>
    <w:rsid w:val="319A5C12"/>
    <w:rsid w:val="31B80039"/>
    <w:rsid w:val="31E2191F"/>
    <w:rsid w:val="31E77159"/>
    <w:rsid w:val="320207D0"/>
    <w:rsid w:val="320F01D5"/>
    <w:rsid w:val="325E6770"/>
    <w:rsid w:val="32DE254F"/>
    <w:rsid w:val="32DE75D6"/>
    <w:rsid w:val="32F67C86"/>
    <w:rsid w:val="331734FE"/>
    <w:rsid w:val="33994400"/>
    <w:rsid w:val="33BA4F73"/>
    <w:rsid w:val="33C10F48"/>
    <w:rsid w:val="344B7329"/>
    <w:rsid w:val="352232E8"/>
    <w:rsid w:val="35225444"/>
    <w:rsid w:val="35397363"/>
    <w:rsid w:val="35903D37"/>
    <w:rsid w:val="360B2064"/>
    <w:rsid w:val="3639217D"/>
    <w:rsid w:val="36662F74"/>
    <w:rsid w:val="36BB6818"/>
    <w:rsid w:val="372D5A13"/>
    <w:rsid w:val="37325296"/>
    <w:rsid w:val="373B7311"/>
    <w:rsid w:val="3750153A"/>
    <w:rsid w:val="37830913"/>
    <w:rsid w:val="379B4C45"/>
    <w:rsid w:val="38053D1D"/>
    <w:rsid w:val="38295E1D"/>
    <w:rsid w:val="38A67E7F"/>
    <w:rsid w:val="38BC6A64"/>
    <w:rsid w:val="38F80031"/>
    <w:rsid w:val="3913369B"/>
    <w:rsid w:val="391A088C"/>
    <w:rsid w:val="391E7D5F"/>
    <w:rsid w:val="39740D39"/>
    <w:rsid w:val="39754F24"/>
    <w:rsid w:val="39B04A92"/>
    <w:rsid w:val="39B87D6C"/>
    <w:rsid w:val="39D2763C"/>
    <w:rsid w:val="39D75BCC"/>
    <w:rsid w:val="39DB7F7D"/>
    <w:rsid w:val="39EF5689"/>
    <w:rsid w:val="3A1227D7"/>
    <w:rsid w:val="3A1E5D66"/>
    <w:rsid w:val="3A4B519A"/>
    <w:rsid w:val="3A9455F2"/>
    <w:rsid w:val="3AF233F9"/>
    <w:rsid w:val="3B02781A"/>
    <w:rsid w:val="3B6938E2"/>
    <w:rsid w:val="3B760316"/>
    <w:rsid w:val="3B936C5D"/>
    <w:rsid w:val="3BA04D68"/>
    <w:rsid w:val="3BBA46A8"/>
    <w:rsid w:val="3BE43DF2"/>
    <w:rsid w:val="3BF813EC"/>
    <w:rsid w:val="3C7742D3"/>
    <w:rsid w:val="3C814F13"/>
    <w:rsid w:val="3CAC2455"/>
    <w:rsid w:val="3CEB2A7E"/>
    <w:rsid w:val="3D2A326B"/>
    <w:rsid w:val="3D315F14"/>
    <w:rsid w:val="3D7018CB"/>
    <w:rsid w:val="3DA3470B"/>
    <w:rsid w:val="3DC015A9"/>
    <w:rsid w:val="3DC77723"/>
    <w:rsid w:val="3E18216E"/>
    <w:rsid w:val="3E624302"/>
    <w:rsid w:val="3E875977"/>
    <w:rsid w:val="3ED948C3"/>
    <w:rsid w:val="3F1B5AE8"/>
    <w:rsid w:val="3F3E5679"/>
    <w:rsid w:val="3F517052"/>
    <w:rsid w:val="3F8E46A6"/>
    <w:rsid w:val="3FF35B5D"/>
    <w:rsid w:val="403057AD"/>
    <w:rsid w:val="405F451F"/>
    <w:rsid w:val="40987202"/>
    <w:rsid w:val="410B54F1"/>
    <w:rsid w:val="412E1BB1"/>
    <w:rsid w:val="41612469"/>
    <w:rsid w:val="42744C1D"/>
    <w:rsid w:val="427A2592"/>
    <w:rsid w:val="429D05E5"/>
    <w:rsid w:val="42AD6FD6"/>
    <w:rsid w:val="42C94351"/>
    <w:rsid w:val="43AD2588"/>
    <w:rsid w:val="43C03588"/>
    <w:rsid w:val="43D94321"/>
    <w:rsid w:val="43EE5B8A"/>
    <w:rsid w:val="442069BE"/>
    <w:rsid w:val="445616E4"/>
    <w:rsid w:val="446409B5"/>
    <w:rsid w:val="448A61AA"/>
    <w:rsid w:val="459C2508"/>
    <w:rsid w:val="45B4608C"/>
    <w:rsid w:val="462506C8"/>
    <w:rsid w:val="46424446"/>
    <w:rsid w:val="464D312E"/>
    <w:rsid w:val="46862263"/>
    <w:rsid w:val="46B94A56"/>
    <w:rsid w:val="46BA772E"/>
    <w:rsid w:val="46C35710"/>
    <w:rsid w:val="46D86DE4"/>
    <w:rsid w:val="474F143A"/>
    <w:rsid w:val="475E378C"/>
    <w:rsid w:val="47915563"/>
    <w:rsid w:val="47E774C6"/>
    <w:rsid w:val="483E3C23"/>
    <w:rsid w:val="48EE5022"/>
    <w:rsid w:val="48F046CF"/>
    <w:rsid w:val="490F544C"/>
    <w:rsid w:val="495C6426"/>
    <w:rsid w:val="499A7B71"/>
    <w:rsid w:val="49C621B5"/>
    <w:rsid w:val="49DF19D1"/>
    <w:rsid w:val="49EB7F95"/>
    <w:rsid w:val="4A0411FF"/>
    <w:rsid w:val="4A262C03"/>
    <w:rsid w:val="4A5D70EB"/>
    <w:rsid w:val="4A747786"/>
    <w:rsid w:val="4AB045A7"/>
    <w:rsid w:val="4ACE1FBD"/>
    <w:rsid w:val="4AF155C9"/>
    <w:rsid w:val="4B110071"/>
    <w:rsid w:val="4B926454"/>
    <w:rsid w:val="4BA82BC6"/>
    <w:rsid w:val="4BAB00BD"/>
    <w:rsid w:val="4BC42FCB"/>
    <w:rsid w:val="4BEB02D1"/>
    <w:rsid w:val="4C1C0656"/>
    <w:rsid w:val="4C217AEC"/>
    <w:rsid w:val="4C2404CB"/>
    <w:rsid w:val="4C3E28C7"/>
    <w:rsid w:val="4C4232FC"/>
    <w:rsid w:val="4C5174C5"/>
    <w:rsid w:val="4C8B4160"/>
    <w:rsid w:val="4CA5425F"/>
    <w:rsid w:val="4CB97CAA"/>
    <w:rsid w:val="4CC4277C"/>
    <w:rsid w:val="4CCF74E0"/>
    <w:rsid w:val="4CF26615"/>
    <w:rsid w:val="4D1C7462"/>
    <w:rsid w:val="4D72000D"/>
    <w:rsid w:val="4D807369"/>
    <w:rsid w:val="4D9D1222"/>
    <w:rsid w:val="4DC074F8"/>
    <w:rsid w:val="4DCA176A"/>
    <w:rsid w:val="4E1D0E82"/>
    <w:rsid w:val="4E5F4F4E"/>
    <w:rsid w:val="4EB32E9A"/>
    <w:rsid w:val="4EC2427D"/>
    <w:rsid w:val="4F074484"/>
    <w:rsid w:val="4F252872"/>
    <w:rsid w:val="4F273FFF"/>
    <w:rsid w:val="4F2D347D"/>
    <w:rsid w:val="4F3B63C2"/>
    <w:rsid w:val="4F527634"/>
    <w:rsid w:val="4F8053A7"/>
    <w:rsid w:val="4F844869"/>
    <w:rsid w:val="50527969"/>
    <w:rsid w:val="5081725B"/>
    <w:rsid w:val="50974432"/>
    <w:rsid w:val="50A12369"/>
    <w:rsid w:val="50B13D07"/>
    <w:rsid w:val="50BD6861"/>
    <w:rsid w:val="50F32B7A"/>
    <w:rsid w:val="51107CF1"/>
    <w:rsid w:val="51B15934"/>
    <w:rsid w:val="51CE5E35"/>
    <w:rsid w:val="520D4C4F"/>
    <w:rsid w:val="522175AF"/>
    <w:rsid w:val="52826E11"/>
    <w:rsid w:val="52AF1A71"/>
    <w:rsid w:val="52B82FDC"/>
    <w:rsid w:val="52BA77F7"/>
    <w:rsid w:val="52E368E0"/>
    <w:rsid w:val="531D3C87"/>
    <w:rsid w:val="5371012E"/>
    <w:rsid w:val="53A47D03"/>
    <w:rsid w:val="53A75E29"/>
    <w:rsid w:val="53DC056D"/>
    <w:rsid w:val="53EA2700"/>
    <w:rsid w:val="53F420B3"/>
    <w:rsid w:val="540B5020"/>
    <w:rsid w:val="540E00C3"/>
    <w:rsid w:val="54C45DED"/>
    <w:rsid w:val="54CA1B99"/>
    <w:rsid w:val="54F91B6A"/>
    <w:rsid w:val="55BE65FC"/>
    <w:rsid w:val="55DD7126"/>
    <w:rsid w:val="560F0311"/>
    <w:rsid w:val="5611267C"/>
    <w:rsid w:val="562F48DF"/>
    <w:rsid w:val="566E1A7A"/>
    <w:rsid w:val="56C53206"/>
    <w:rsid w:val="56C76FFA"/>
    <w:rsid w:val="56E83688"/>
    <w:rsid w:val="56F856D8"/>
    <w:rsid w:val="57312210"/>
    <w:rsid w:val="573444B2"/>
    <w:rsid w:val="57662AE7"/>
    <w:rsid w:val="57ED2829"/>
    <w:rsid w:val="57FF126B"/>
    <w:rsid w:val="58277E01"/>
    <w:rsid w:val="582D6290"/>
    <w:rsid w:val="584E692B"/>
    <w:rsid w:val="587D2383"/>
    <w:rsid w:val="58B05D18"/>
    <w:rsid w:val="58B9128D"/>
    <w:rsid w:val="58BF1ACE"/>
    <w:rsid w:val="58C320E4"/>
    <w:rsid w:val="58E03505"/>
    <w:rsid w:val="58EB2288"/>
    <w:rsid w:val="5929663A"/>
    <w:rsid w:val="597460BF"/>
    <w:rsid w:val="597A6EDE"/>
    <w:rsid w:val="5A350929"/>
    <w:rsid w:val="5A41520F"/>
    <w:rsid w:val="5A8D1A3C"/>
    <w:rsid w:val="5A9B5DCF"/>
    <w:rsid w:val="5AB535F4"/>
    <w:rsid w:val="5AB90E4B"/>
    <w:rsid w:val="5AC936F7"/>
    <w:rsid w:val="5AD87791"/>
    <w:rsid w:val="5B16055A"/>
    <w:rsid w:val="5BBD30C7"/>
    <w:rsid w:val="5C58107B"/>
    <w:rsid w:val="5C7F1B38"/>
    <w:rsid w:val="5C927D74"/>
    <w:rsid w:val="5CAD0F6D"/>
    <w:rsid w:val="5D0D5172"/>
    <w:rsid w:val="5D6B6CE6"/>
    <w:rsid w:val="5D765DD5"/>
    <w:rsid w:val="5D8F70B4"/>
    <w:rsid w:val="5D9E76D8"/>
    <w:rsid w:val="5D9F6676"/>
    <w:rsid w:val="5DA109BA"/>
    <w:rsid w:val="5DCC172B"/>
    <w:rsid w:val="5DF062B6"/>
    <w:rsid w:val="5DF119D9"/>
    <w:rsid w:val="5DFD3CAB"/>
    <w:rsid w:val="5E0569A9"/>
    <w:rsid w:val="5E280D84"/>
    <w:rsid w:val="5E4F3BDB"/>
    <w:rsid w:val="5E5A5185"/>
    <w:rsid w:val="5E5E2491"/>
    <w:rsid w:val="5E6336DF"/>
    <w:rsid w:val="5EA5694B"/>
    <w:rsid w:val="5EB42977"/>
    <w:rsid w:val="5ED278D3"/>
    <w:rsid w:val="5F09749A"/>
    <w:rsid w:val="5FC86933"/>
    <w:rsid w:val="601E3881"/>
    <w:rsid w:val="60536E3C"/>
    <w:rsid w:val="60A2410D"/>
    <w:rsid w:val="60CE075D"/>
    <w:rsid w:val="60D853F4"/>
    <w:rsid w:val="60FA0EF1"/>
    <w:rsid w:val="6137300F"/>
    <w:rsid w:val="61936204"/>
    <w:rsid w:val="62262C4E"/>
    <w:rsid w:val="62294564"/>
    <w:rsid w:val="62550EE9"/>
    <w:rsid w:val="626E556E"/>
    <w:rsid w:val="627363A9"/>
    <w:rsid w:val="6288046D"/>
    <w:rsid w:val="62990FE6"/>
    <w:rsid w:val="62AF6A75"/>
    <w:rsid w:val="62B30B30"/>
    <w:rsid w:val="62BE2C0A"/>
    <w:rsid w:val="62FC6387"/>
    <w:rsid w:val="631D73A2"/>
    <w:rsid w:val="6325663D"/>
    <w:rsid w:val="63566461"/>
    <w:rsid w:val="63594E79"/>
    <w:rsid w:val="63C1118E"/>
    <w:rsid w:val="63EC1B26"/>
    <w:rsid w:val="641E3B19"/>
    <w:rsid w:val="646627A3"/>
    <w:rsid w:val="64983F88"/>
    <w:rsid w:val="64F01378"/>
    <w:rsid w:val="6525131B"/>
    <w:rsid w:val="65AB285B"/>
    <w:rsid w:val="65B82217"/>
    <w:rsid w:val="65FD7062"/>
    <w:rsid w:val="6636470F"/>
    <w:rsid w:val="664A47B6"/>
    <w:rsid w:val="665879CA"/>
    <w:rsid w:val="667271A8"/>
    <w:rsid w:val="66C47251"/>
    <w:rsid w:val="66C56F4C"/>
    <w:rsid w:val="66D133B4"/>
    <w:rsid w:val="66DC494C"/>
    <w:rsid w:val="66F840FA"/>
    <w:rsid w:val="67074E48"/>
    <w:rsid w:val="67246F89"/>
    <w:rsid w:val="67630127"/>
    <w:rsid w:val="676A3296"/>
    <w:rsid w:val="677F170C"/>
    <w:rsid w:val="68247A41"/>
    <w:rsid w:val="68263CED"/>
    <w:rsid w:val="682A4A38"/>
    <w:rsid w:val="68417139"/>
    <w:rsid w:val="684347AC"/>
    <w:rsid w:val="685565DC"/>
    <w:rsid w:val="688A7E20"/>
    <w:rsid w:val="68975496"/>
    <w:rsid w:val="68BF275E"/>
    <w:rsid w:val="68D73C10"/>
    <w:rsid w:val="68FA5B21"/>
    <w:rsid w:val="69086595"/>
    <w:rsid w:val="6912771D"/>
    <w:rsid w:val="693A6D23"/>
    <w:rsid w:val="694C233B"/>
    <w:rsid w:val="696F2B99"/>
    <w:rsid w:val="69797A7E"/>
    <w:rsid w:val="69A421AA"/>
    <w:rsid w:val="69A84033"/>
    <w:rsid w:val="69DE7549"/>
    <w:rsid w:val="6A050965"/>
    <w:rsid w:val="6A173A64"/>
    <w:rsid w:val="6A415EE0"/>
    <w:rsid w:val="6AB22668"/>
    <w:rsid w:val="6AC66E3E"/>
    <w:rsid w:val="6ADB4BCA"/>
    <w:rsid w:val="6ADF4E83"/>
    <w:rsid w:val="6B37579E"/>
    <w:rsid w:val="6B6D2EAA"/>
    <w:rsid w:val="6B7A75A6"/>
    <w:rsid w:val="6B885778"/>
    <w:rsid w:val="6BC45E33"/>
    <w:rsid w:val="6BE750DA"/>
    <w:rsid w:val="6C321622"/>
    <w:rsid w:val="6C537F7C"/>
    <w:rsid w:val="6C887C46"/>
    <w:rsid w:val="6C944B4E"/>
    <w:rsid w:val="6CB46187"/>
    <w:rsid w:val="6CCE4AC9"/>
    <w:rsid w:val="6CDB5C24"/>
    <w:rsid w:val="6CE53AEF"/>
    <w:rsid w:val="6D077A82"/>
    <w:rsid w:val="6D8944F5"/>
    <w:rsid w:val="6DDC4A53"/>
    <w:rsid w:val="6E255672"/>
    <w:rsid w:val="6E3E0403"/>
    <w:rsid w:val="6E4E19FE"/>
    <w:rsid w:val="6E7E50C7"/>
    <w:rsid w:val="6EC46815"/>
    <w:rsid w:val="6EDF5A1A"/>
    <w:rsid w:val="6EF72B44"/>
    <w:rsid w:val="6EFC51DB"/>
    <w:rsid w:val="6EFC76BB"/>
    <w:rsid w:val="6F130889"/>
    <w:rsid w:val="6F6440C4"/>
    <w:rsid w:val="6FA95F97"/>
    <w:rsid w:val="6FD32E8B"/>
    <w:rsid w:val="702B6C0A"/>
    <w:rsid w:val="70751079"/>
    <w:rsid w:val="708067B0"/>
    <w:rsid w:val="70B0373F"/>
    <w:rsid w:val="70B95732"/>
    <w:rsid w:val="70F107FF"/>
    <w:rsid w:val="70FB414E"/>
    <w:rsid w:val="71172E55"/>
    <w:rsid w:val="71BF1065"/>
    <w:rsid w:val="71C96ABC"/>
    <w:rsid w:val="71EF2B1A"/>
    <w:rsid w:val="72981D32"/>
    <w:rsid w:val="72A91502"/>
    <w:rsid w:val="72A96E9C"/>
    <w:rsid w:val="73171EC1"/>
    <w:rsid w:val="73326672"/>
    <w:rsid w:val="73357E06"/>
    <w:rsid w:val="74697795"/>
    <w:rsid w:val="74712CFA"/>
    <w:rsid w:val="74D3462F"/>
    <w:rsid w:val="75107D5E"/>
    <w:rsid w:val="7574407E"/>
    <w:rsid w:val="758011A0"/>
    <w:rsid w:val="75A25ECC"/>
    <w:rsid w:val="75A67469"/>
    <w:rsid w:val="75CC2BC2"/>
    <w:rsid w:val="75D00F6D"/>
    <w:rsid w:val="761949F1"/>
    <w:rsid w:val="763C56C5"/>
    <w:rsid w:val="76411810"/>
    <w:rsid w:val="764540A0"/>
    <w:rsid w:val="764C6CFE"/>
    <w:rsid w:val="76731E0E"/>
    <w:rsid w:val="76FC583F"/>
    <w:rsid w:val="77331EEF"/>
    <w:rsid w:val="77373EC1"/>
    <w:rsid w:val="77AB23EF"/>
    <w:rsid w:val="77CD5F12"/>
    <w:rsid w:val="77EC59C1"/>
    <w:rsid w:val="78175397"/>
    <w:rsid w:val="781E7E5B"/>
    <w:rsid w:val="797B2E11"/>
    <w:rsid w:val="79A6628E"/>
    <w:rsid w:val="79B61CB4"/>
    <w:rsid w:val="79B81B1D"/>
    <w:rsid w:val="79C663B8"/>
    <w:rsid w:val="79F44681"/>
    <w:rsid w:val="7AD01F3A"/>
    <w:rsid w:val="7AE76209"/>
    <w:rsid w:val="7B130BB3"/>
    <w:rsid w:val="7B3C7CF0"/>
    <w:rsid w:val="7CC223FA"/>
    <w:rsid w:val="7CE352D4"/>
    <w:rsid w:val="7D4C5893"/>
    <w:rsid w:val="7D723327"/>
    <w:rsid w:val="7D754395"/>
    <w:rsid w:val="7D7A1B61"/>
    <w:rsid w:val="7D9542D8"/>
    <w:rsid w:val="7DDA0FB8"/>
    <w:rsid w:val="7E3F6438"/>
    <w:rsid w:val="7E404666"/>
    <w:rsid w:val="7E43498A"/>
    <w:rsid w:val="7E496629"/>
    <w:rsid w:val="7E8849A6"/>
    <w:rsid w:val="7EA45C50"/>
    <w:rsid w:val="7EE805F4"/>
    <w:rsid w:val="7F2A452A"/>
    <w:rsid w:val="7F4B73C3"/>
    <w:rsid w:val="7F927A0C"/>
    <w:rsid w:val="7FB3241F"/>
    <w:rsid w:val="7FBD5515"/>
    <w:rsid w:val="7FCC7DBE"/>
    <w:rsid w:val="7FED4B5F"/>
    <w:rsid w:val="7FF5065B"/>
    <w:rsid w:val="7FF619A8"/>
    <w:rsid w:val="7FF70803"/>
    <w:rsid w:val="7FF97A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qFormat/>
    <w:uiPriority w:val="0"/>
    <w:rPr>
      <w:kern w:val="2"/>
      <w:sz w:val="21"/>
      <w:szCs w:val="21"/>
    </w:rPr>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20"/>
      <w:szCs w:val="20"/>
    </w:rPr>
  </w:style>
  <w:style w:type="paragraph" w:styleId="3">
    <w:name w:val="Body Text 2"/>
    <w:basedOn w:val="1"/>
    <w:next w:val="2"/>
    <w:qFormat/>
    <w:uiPriority w:val="0"/>
    <w:pPr>
      <w:widowControl w:val="0"/>
      <w:spacing w:after="120" w:line="480" w:lineRule="auto"/>
      <w:jc w:val="both"/>
    </w:pPr>
    <w:rPr>
      <w:rFonts w:ascii="Tahoma" w:hAnsi="Tahoma" w:eastAsia="宋体" w:cs="Tahoma"/>
      <w:kern w:val="2"/>
      <w:sz w:val="21"/>
      <w:szCs w:val="24"/>
      <w:lang w:val="en-US" w:eastAsia="zh-CN" w:bidi="ar-SA"/>
    </w:rPr>
  </w:style>
  <w:style w:type="paragraph" w:styleId="4">
    <w:name w:val="Plain Text"/>
    <w:basedOn w:val="1"/>
    <w:unhideWhenUsed/>
    <w:qFormat/>
    <w:uiPriority w:val="99"/>
    <w:pPr>
      <w:widowControl w:val="0"/>
      <w:jc w:val="both"/>
    </w:pPr>
    <w:rPr>
      <w:rFonts w:ascii="宋体" w:hAnsi="Courier New"/>
      <w:kern w:val="2"/>
    </w:rPr>
  </w:style>
  <w:style w:type="paragraph" w:styleId="5">
    <w:name w:val="Body Text Indent 2"/>
    <w:basedOn w:val="1"/>
    <w:qFormat/>
    <w:uiPriority w:val="0"/>
    <w:pPr>
      <w:spacing w:line="340" w:lineRule="exact"/>
      <w:ind w:firstLine="480" w:firstLineChars="200"/>
    </w:pPr>
    <w:rPr>
      <w:rFonts w:ascii="仿宋_GB2312" w:eastAsia="仿宋_GB2312"/>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itle"/>
    <w:basedOn w:val="1"/>
    <w:next w:val="1"/>
    <w:qFormat/>
    <w:uiPriority w:val="10"/>
    <w:pPr>
      <w:widowControl w:val="0"/>
      <w:adjustRightInd w:val="0"/>
      <w:snapToGrid w:val="0"/>
      <w:spacing w:before="120" w:beforeLines="0" w:after="120" w:afterLines="0" w:line="520" w:lineRule="exact"/>
      <w:jc w:val="center"/>
      <w:outlineLvl w:val="0"/>
    </w:pPr>
    <w:rPr>
      <w:rFonts w:ascii="黑体" w:eastAsia="黑体"/>
      <w:snapToGrid w:val="0"/>
      <w:sz w:val="28"/>
      <w:szCs w:val="20"/>
    </w:rPr>
  </w:style>
  <w:style w:type="paragraph" w:styleId="9">
    <w:name w:val="Body Text First Indent"/>
    <w:basedOn w:val="2"/>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nhideWhenUsed/>
    <w:qFormat/>
    <w:uiPriority w:val="99"/>
  </w:style>
  <w:style w:type="paragraph" w:customStyle="1" w:styleId="14">
    <w:name w:val="Default"/>
    <w:qFormat/>
    <w:uiPriority w:val="99"/>
    <w:pPr>
      <w:widowControl w:val="0"/>
      <w:suppressAutoHyphens/>
      <w:autoSpaceDE w:val="0"/>
      <w:autoSpaceDN w:val="0"/>
      <w:textAlignment w:val="baseline"/>
    </w:pPr>
    <w:rPr>
      <w:rFonts w:ascii="黑体" w:hAnsi="黑体" w:eastAsia="黑体" w:cs="黑体"/>
      <w:color w:val="000000"/>
      <w:sz w:val="24"/>
      <w:szCs w:val="24"/>
      <w:lang w:val="en-US" w:eastAsia="zh-CN" w:bidi="ar-SA"/>
    </w:rPr>
  </w:style>
  <w:style w:type="character" w:customStyle="1" w:styleId="15">
    <w:name w:val="font01"/>
    <w:basedOn w:val="12"/>
    <w:qFormat/>
    <w:uiPriority w:val="0"/>
    <w:rPr>
      <w:rFonts w:hint="default" w:ascii="Times New Roman" w:hAnsi="Times New Roman" w:cs="Times New Roman"/>
      <w:color w:val="000000"/>
      <w:sz w:val="20"/>
      <w:szCs w:val="20"/>
      <w:u w:val="none"/>
    </w:rPr>
  </w:style>
  <w:style w:type="paragraph" w:customStyle="1" w:styleId="16">
    <w:name w:val="Char Char Char1 Char Char Char Char"/>
    <w:basedOn w:val="1"/>
    <w:qFormat/>
    <w:uiPriority w:val="0"/>
    <w:pPr>
      <w:widowControl w:val="0"/>
      <w:jc w:val="both"/>
    </w:pPr>
    <w:rPr>
      <w:kern w:val="2"/>
      <w:sz w:val="21"/>
      <w:szCs w:val="21"/>
    </w:rPr>
  </w:style>
  <w:style w:type="character" w:customStyle="1" w:styleId="17">
    <w:name w:val="font11"/>
    <w:basedOn w:val="12"/>
    <w:qFormat/>
    <w:uiPriority w:val="0"/>
    <w:rPr>
      <w:rFonts w:hint="eastAsia" w:ascii="宋体" w:hAnsi="宋体" w:eastAsia="宋体" w:cs="宋体"/>
      <w:color w:val="000000"/>
      <w:sz w:val="20"/>
      <w:szCs w:val="20"/>
      <w:u w:val="none"/>
    </w:rPr>
  </w:style>
  <w:style w:type="paragraph" w:customStyle="1" w:styleId="18">
    <w:name w:val="首行缩进"/>
    <w:basedOn w:val="1"/>
    <w:qFormat/>
    <w:uiPriority w:val="0"/>
    <w:pPr>
      <w:spacing w:line="360" w:lineRule="auto"/>
      <w:ind w:firstLine="420" w:firstLineChars="200"/>
    </w:pPr>
    <w:rPr>
      <w:rFonts w:ascii="宋体" w:hAnsi="宋体"/>
    </w:rPr>
  </w:style>
  <w:style w:type="paragraph" w:customStyle="1" w:styleId="19">
    <w:name w:val="Table Paragraph"/>
    <w:basedOn w:val="1"/>
    <w:qFormat/>
    <w:uiPriority w:val="0"/>
    <w:pPr>
      <w:spacing w:before="50"/>
      <w:ind w:left="100"/>
    </w:pPr>
  </w:style>
  <w:style w:type="paragraph" w:customStyle="1" w:styleId="20">
    <w:name w:val="表格"/>
    <w:basedOn w:val="1"/>
    <w:qFormat/>
    <w:uiPriority w:val="0"/>
    <w:rPr>
      <w:rFonts w:ascii="Calibri" w:hAnsi="Calibri" w:eastAsia="宋体" w:cs="Times New Roman"/>
      <w:szCs w:val="22"/>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2014-11-06T03:07:00Z</dcterms:created>
  <dc:creator>Administrator</dc:creator>
  <cp:lastModifiedBy>WPS_1766716566</cp:lastModifiedBy>
  <cp:lastPrinted>2025-03-11T08:35:00Z</cp:lastPrinted>
  <dcterms:modified xsi:type="dcterms:W3CDTF">2026-04-07T00:12:32Z</dcterms:modified>
  <dc:title>一、标书制作要求：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636C65A9E1534646B0D9B59E2E87BB1B_13</vt:lpwstr>
  </property>
  <property fmtid="{D5CDD505-2E9C-101B-9397-08002B2CF9AE}" pid="4" name="KSOTemplateDocerSaveRecord">
    <vt:lpwstr>eyJoZGlkIjoiYWJlMjBjNTlkYTQxZmJmMTIzMThlNjAxNjRlZjRjNWIiLCJ1c2VySWQiOiIxNzg2MzU0OTg0In0=</vt:lpwstr>
  </property>
</Properties>
</file>